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3E6B" w14:textId="21FF464F" w:rsidR="00CA6498" w:rsidRPr="00695C0A" w:rsidRDefault="00CA6498" w:rsidP="00CA64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0A">
        <w:rPr>
          <w:rFonts w:ascii="Times New Roman" w:hAnsi="Times New Roman" w:cs="Times New Roman"/>
          <w:b/>
          <w:sz w:val="28"/>
          <w:szCs w:val="28"/>
        </w:rPr>
        <w:t>Результаты исследования адаптационных особенностей сту</w:t>
      </w:r>
      <w:r w:rsidR="00560CD4">
        <w:rPr>
          <w:rFonts w:ascii="Times New Roman" w:hAnsi="Times New Roman" w:cs="Times New Roman"/>
          <w:b/>
          <w:sz w:val="28"/>
          <w:szCs w:val="28"/>
        </w:rPr>
        <w:t xml:space="preserve">дентов 1-го курса специальности </w:t>
      </w:r>
      <w:r w:rsidRPr="00695C0A">
        <w:rPr>
          <w:rFonts w:ascii="Times New Roman" w:hAnsi="Times New Roman" w:cs="Times New Roman"/>
          <w:b/>
          <w:sz w:val="28"/>
          <w:szCs w:val="28"/>
        </w:rPr>
        <w:t>«</w:t>
      </w:r>
      <w:r w:rsidR="003C7E7B" w:rsidRPr="00695C0A">
        <w:rPr>
          <w:rFonts w:ascii="Times New Roman" w:hAnsi="Times New Roman" w:cs="Times New Roman"/>
          <w:b/>
          <w:sz w:val="28"/>
          <w:szCs w:val="28"/>
        </w:rPr>
        <w:t>Ф</w:t>
      </w:r>
      <w:r w:rsidR="00417B05">
        <w:rPr>
          <w:rFonts w:ascii="Times New Roman" w:hAnsi="Times New Roman" w:cs="Times New Roman"/>
          <w:b/>
          <w:sz w:val="28"/>
          <w:szCs w:val="28"/>
        </w:rPr>
        <w:t>армаци</w:t>
      </w:r>
      <w:r w:rsidR="00417B05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695C0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695C0A">
        <w:rPr>
          <w:rFonts w:ascii="Times New Roman" w:hAnsi="Times New Roman" w:cs="Times New Roman"/>
          <w:b/>
          <w:sz w:val="28"/>
          <w:szCs w:val="28"/>
        </w:rPr>
        <w:t xml:space="preserve"> за 2020-21 учебный год</w:t>
      </w:r>
    </w:p>
    <w:p w14:paraId="661ADBCA" w14:textId="77777777" w:rsidR="00CA6498" w:rsidRPr="00CA6498" w:rsidRDefault="00CA6498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E0572" w14:textId="77777777" w:rsidR="00CA6498" w:rsidRDefault="00CA6498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DA2D9B" w14:textId="2F6EB5B7" w:rsidR="00DD2FC4" w:rsidRPr="00757F62" w:rsidRDefault="00DD2FC4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данные были статистически обработаны посредством программы 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 (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.26). Полученные результаты позволяют выделить средний уровень адаптации студентов КРМУ. Выявление среднего отклонения позволило сформировать диапазоны интерпретации, разделив их на условные 3 уровня: низкий, средний, высокий (см. Таблица 1).</w:t>
      </w:r>
    </w:p>
    <w:p w14:paraId="78D5B636" w14:textId="77777777" w:rsidR="00DD2FC4" w:rsidRPr="009252A5" w:rsidRDefault="00DD2FC4" w:rsidP="009252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7BE2938F" w14:textId="636E8AB4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1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Стат</w:t>
      </w:r>
      <w:r w:rsidR="001359E3">
        <w:rPr>
          <w:rFonts w:ascii="Times New Roman" w:hAnsi="Times New Roman" w:cs="Times New Roman"/>
          <w:sz w:val="20"/>
          <w:szCs w:val="20"/>
          <w:lang w:val="ru-RU"/>
        </w:rPr>
        <w:t xml:space="preserve">истический анализ относительных </w:t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величин</w:t>
      </w:r>
      <w:r w:rsidR="001359E3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 xml:space="preserve"> полученных в результате анкетирования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9252A5" w:rsidRPr="009252A5" w14:paraId="2DF9066C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EAA6F" w14:textId="72B2F0A1" w:rsidR="009252A5" w:rsidRPr="00DD2FC4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  <w:t>СТАТИСТИКА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 xml:space="preserve"> 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(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Относительные числа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)</w:t>
            </w:r>
          </w:p>
          <w:p w14:paraId="20FD3C24" w14:textId="77777777" w:rsidR="009252A5" w:rsidRPr="009252A5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9252A5" w:rsidRPr="009252A5" w14:paraId="6FB1F62D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57832CD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F41CCF2" w14:textId="5D0BCCE2" w:rsidR="009252A5" w:rsidRPr="009252A5" w:rsidRDefault="004D3B3A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9252A5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A603E07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29384B6A" w14:textId="672A233E" w:rsidR="009252A5" w:rsidRPr="009252A5" w:rsidRDefault="00443D42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DF319D" w:rsidRPr="009252A5" w14:paraId="0BB2F0A7" w14:textId="77777777" w:rsidTr="009B7349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93DFFEE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90105E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0EE39" w14:textId="4DA72E70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7065D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104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FAECB" w14:textId="114CAEAD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27065D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104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8F14A0E" w14:textId="390A4EA0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27065D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104</w:t>
            </w:r>
          </w:p>
        </w:tc>
      </w:tr>
      <w:tr w:rsidR="00DF319D" w:rsidRPr="009252A5" w14:paraId="2FCD8344" w14:textId="77777777" w:rsidTr="009B7349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AC6F561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C08BB6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CC087" w14:textId="5A939189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2B4CF" w14:textId="2ABF3AE5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64F6B21" w14:textId="7E7AF9BB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</w:tr>
      <w:tr w:rsidR="009252A5" w:rsidRPr="009252A5" w14:paraId="33AB3690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319CF8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Среднее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5FCB0E" w14:textId="39BB5173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73,67%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FDC6C1" w14:textId="19606A2E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78,36%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5FBEBED1" w14:textId="18F8C71E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68,02%</w:t>
            </w:r>
          </w:p>
        </w:tc>
      </w:tr>
      <w:tr w:rsidR="009252A5" w:rsidRPr="009252A5" w14:paraId="1C2DB179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A58F599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Медиана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1D2CCC4" w14:textId="29339C36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75</w:t>
            </w:r>
            <w:r w:rsidR="00CD7C27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066168" w14:textId="3BFC89D3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87,5</w:t>
            </w:r>
            <w:r w:rsidR="00CD7C27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52D3A354" w14:textId="6240450F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75</w:t>
            </w:r>
            <w:r w:rsidR="00CD7C27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%</w:t>
            </w:r>
          </w:p>
        </w:tc>
      </w:tr>
      <w:tr w:rsidR="00DD2FC4" w:rsidRPr="009252A5" w14:paraId="0350E092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FFE2E46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Стандартная отклонения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7541F98F" w14:textId="5B4EEBB1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23,81%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7F0FE3BF" w14:textId="29411FB0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19,33%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1FE2" w14:textId="6998D6A1" w:rsidR="009252A5" w:rsidRPr="009252A5" w:rsidRDefault="00DF319D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23,48%</w:t>
            </w:r>
          </w:p>
        </w:tc>
      </w:tr>
    </w:tbl>
    <w:p w14:paraId="6BA9156B" w14:textId="2A2AF59A" w:rsidR="00151EB4" w:rsidRPr="00DD2FC4" w:rsidRDefault="00B95996" w:rsidP="00757F62">
      <w:pPr>
        <w:spacing w:after="0"/>
        <w:rPr>
          <w:rFonts w:ascii="Times New Roman" w:hAnsi="Times New Roman" w:cs="Times New Roman"/>
        </w:rPr>
      </w:pPr>
    </w:p>
    <w:p w14:paraId="4D1CED0F" w14:textId="5D7A8C77" w:rsidR="00443D42" w:rsidRDefault="00443D42" w:rsidP="00757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полученных статистических данных были вычислены 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диапазоны значений массива данных (см. Таблица </w:t>
      </w:r>
      <w:r w:rsidR="00757F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16B9808" w14:textId="77777777" w:rsidR="00757F62" w:rsidRDefault="00757F62" w:rsidP="0075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D086A9" w14:textId="31272AEE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2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Выделение диапазонов интерпретации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статистического анализа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DD2FC4" w:rsidRPr="00DD2FC4" w14:paraId="55AF7BAB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D5E9C" w14:textId="57EACA2F" w:rsidR="00DD2FC4" w:rsidRPr="00DD2FC4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Определение диапазонов интерпретации</w:t>
            </w:r>
          </w:p>
          <w:p w14:paraId="64135BA4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DD2FC4" w:rsidRPr="00DD2FC4" w14:paraId="77EC1AFF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82827D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78D18FB" w14:textId="24A87A62" w:rsidR="00DD2FC4" w:rsidRPr="009252A5" w:rsidRDefault="004D3B3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DD2FC4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041FAA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383F855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DD2FC4" w:rsidRPr="00DD2FC4" w14:paraId="57390DCB" w14:textId="77777777" w:rsidTr="00757F62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7D49D27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29DA60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F7319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370A3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C8F799B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</w:tr>
      <w:tr w:rsidR="00DD2FC4" w:rsidRPr="00DD2FC4" w14:paraId="27FE9971" w14:textId="77777777" w:rsidTr="00757F62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2D30089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3C84EC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83EFCE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9389CE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D1A60C0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</w:tr>
      <w:tr w:rsidR="00DD2FC4" w:rsidRPr="00DD2FC4" w14:paraId="47A9F64D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5148E8" w14:textId="56418829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Низкий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66E9B6" w14:textId="7085307F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0–50%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20C7A8" w14:textId="1DE677E9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50–98%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01983806" w14:textId="073A551E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99–100%</w:t>
            </w:r>
          </w:p>
        </w:tc>
      </w:tr>
      <w:tr w:rsidR="00DD2FC4" w:rsidRPr="00DD2FC4" w14:paraId="6CB830C2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E5AC3AF" w14:textId="3C96C75E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120277" w14:textId="00C3D926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0–59%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F56CAA" w14:textId="3DFB67CC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60–98%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4E56A301" w14:textId="23A495DB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99–100%</w:t>
            </w:r>
          </w:p>
        </w:tc>
      </w:tr>
      <w:tr w:rsidR="00DD2FC4" w:rsidRPr="00DD2FC4" w14:paraId="21B53016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13362AF" w14:textId="09570A02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Высокий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5B5DB61B" w14:textId="50EA4355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0–45%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351FFE41" w14:textId="4F9296BC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46–92%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D24A" w14:textId="1D0AE6C5" w:rsidR="00DD2FC4" w:rsidRPr="009252A5" w:rsidRDefault="00DF319D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93–100%</w:t>
            </w:r>
          </w:p>
        </w:tc>
      </w:tr>
    </w:tbl>
    <w:p w14:paraId="482BC973" w14:textId="6086A1DB" w:rsidR="004D3B3A" w:rsidRDefault="004D3B3A" w:rsidP="004D3B3A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27FC29AC" w14:textId="521C3B24" w:rsidR="004D3B3A" w:rsidRPr="004D3B3A" w:rsidRDefault="004D3B3A" w:rsidP="004D3B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D3B3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Опираясь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 выделенные диапазоны низких, средних и высоких значений были проинтерпретированы результаты респондентов</w:t>
      </w:r>
      <w:r w:rsidR="00942FCD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полученные в процессе психологического тестирования (См. Рисунок 1, Рисунок 2, Рисунок 3).</w:t>
      </w:r>
    </w:p>
    <w:p w14:paraId="60D9325D" w14:textId="4D799BE7" w:rsidR="004D3B3A" w:rsidRDefault="004D3B3A" w:rsidP="00443D42">
      <w:pPr>
        <w:jc w:val="center"/>
        <w:rPr>
          <w:rFonts w:ascii="Times New Roman" w:hAnsi="Times New Roman" w:cs="Times New Roman"/>
          <w:noProof/>
        </w:rPr>
      </w:pPr>
    </w:p>
    <w:p w14:paraId="053F210C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4FDCF8B" wp14:editId="0C764E7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54C3B4" w14:textId="53FFA035" w:rsidR="009252A5" w:rsidRPr="004D3B3A" w:rsidRDefault="004D3B3A" w:rsidP="004D3B3A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1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"Академическая адаптация"</w:t>
      </w:r>
    </w:p>
    <w:p w14:paraId="5EFDB7AB" w14:textId="467BF88E" w:rsidR="00443D42" w:rsidRPr="00DD2FC4" w:rsidRDefault="00443D42" w:rsidP="00443D42">
      <w:pPr>
        <w:rPr>
          <w:rFonts w:ascii="Times New Roman" w:hAnsi="Times New Roman" w:cs="Times New Roman"/>
        </w:rPr>
      </w:pPr>
    </w:p>
    <w:p w14:paraId="6C0DD4F0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B0A3E24" wp14:editId="5B73DA9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FB4CD5" w14:textId="7FF1A905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"Групповая адаптация"</w:t>
      </w:r>
    </w:p>
    <w:p w14:paraId="5DC08B4E" w14:textId="51834702" w:rsidR="00443D42" w:rsidRPr="00DD2FC4" w:rsidRDefault="00443D42" w:rsidP="00443D42">
      <w:pPr>
        <w:rPr>
          <w:rFonts w:ascii="Times New Roman" w:hAnsi="Times New Roman" w:cs="Times New Roman"/>
        </w:rPr>
      </w:pPr>
    </w:p>
    <w:p w14:paraId="7890C4DF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FF4A66A" wp14:editId="18E54C37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4800DA" w14:textId="2F6AD22E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3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</w:t>
      </w:r>
      <w:r w:rsidR="00942FCD">
        <w:rPr>
          <w:rFonts w:ascii="Times New Roman" w:hAnsi="Times New Roman" w:cs="Times New Roman"/>
          <w:sz w:val="20"/>
          <w:szCs w:val="20"/>
          <w:lang w:val="ru-RU"/>
        </w:rPr>
        <w:t>ы по шкале "Адаптация к условиям</w:t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 xml:space="preserve"> дистанционного обучения"</w:t>
      </w:r>
    </w:p>
    <w:sectPr w:rsidR="00443D42" w:rsidRPr="004D3B3A" w:rsidSect="00DD2FC4">
      <w:pgSz w:w="12242" w:h="15842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57780" w14:textId="77777777" w:rsidR="00B95996" w:rsidRDefault="00B95996" w:rsidP="00757F62">
      <w:pPr>
        <w:spacing w:after="0" w:line="240" w:lineRule="auto"/>
      </w:pPr>
      <w:r>
        <w:separator/>
      </w:r>
    </w:p>
  </w:endnote>
  <w:endnote w:type="continuationSeparator" w:id="0">
    <w:p w14:paraId="52FF8852" w14:textId="77777777" w:rsidR="00B95996" w:rsidRDefault="00B95996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ABF3" w14:textId="77777777" w:rsidR="00B95996" w:rsidRDefault="00B95996" w:rsidP="00757F62">
      <w:pPr>
        <w:spacing w:after="0" w:line="240" w:lineRule="auto"/>
      </w:pPr>
      <w:r>
        <w:separator/>
      </w:r>
    </w:p>
  </w:footnote>
  <w:footnote w:type="continuationSeparator" w:id="0">
    <w:p w14:paraId="00015E56" w14:textId="77777777" w:rsidR="00B95996" w:rsidRDefault="00B95996" w:rsidP="007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A5"/>
    <w:rsid w:val="00072E98"/>
    <w:rsid w:val="000B17C8"/>
    <w:rsid w:val="000B49BC"/>
    <w:rsid w:val="00110A3B"/>
    <w:rsid w:val="001359E3"/>
    <w:rsid w:val="0032286F"/>
    <w:rsid w:val="00375C0C"/>
    <w:rsid w:val="003C7E7B"/>
    <w:rsid w:val="00407212"/>
    <w:rsid w:val="00417B05"/>
    <w:rsid w:val="00443D42"/>
    <w:rsid w:val="00490D39"/>
    <w:rsid w:val="004C469A"/>
    <w:rsid w:val="004D3B3A"/>
    <w:rsid w:val="00531D95"/>
    <w:rsid w:val="00560CD4"/>
    <w:rsid w:val="005620D7"/>
    <w:rsid w:val="005C244A"/>
    <w:rsid w:val="00695C0A"/>
    <w:rsid w:val="006B271A"/>
    <w:rsid w:val="00716F86"/>
    <w:rsid w:val="00751CF7"/>
    <w:rsid w:val="00757F62"/>
    <w:rsid w:val="00837052"/>
    <w:rsid w:val="008B5D98"/>
    <w:rsid w:val="008C11E4"/>
    <w:rsid w:val="008E692A"/>
    <w:rsid w:val="009252A5"/>
    <w:rsid w:val="00942FCD"/>
    <w:rsid w:val="00AA4803"/>
    <w:rsid w:val="00B95996"/>
    <w:rsid w:val="00C91D55"/>
    <w:rsid w:val="00CA6498"/>
    <w:rsid w:val="00CD7C27"/>
    <w:rsid w:val="00DA074D"/>
    <w:rsid w:val="00DB32F7"/>
    <w:rsid w:val="00DD2FC4"/>
    <w:rsid w:val="00DF319D"/>
    <w:rsid w:val="00E74237"/>
    <w:rsid w:val="00EB4440"/>
    <w:rsid w:val="00F5391C"/>
    <w:rsid w:val="00F95FB4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3195"/>
  <w15:chartTrackingRefBased/>
  <w15:docId w15:val="{8020AE84-5BBC-459A-A821-140083E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2F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62"/>
  </w:style>
  <w:style w:type="paragraph" w:styleId="a6">
    <w:name w:val="footer"/>
    <w:basedOn w:val="a"/>
    <w:link w:val="a7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Академическая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6FD-489D-80E5-69E4BE7821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FD-489D-80E5-69E4BE7821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6FD-489D-80E5-69E4BE7821E8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FD-489D-80E5-69E4BE7821E8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FD-489D-80E5-69E4BE7821E8}"/>
                </c:ext>
              </c:extLst>
            </c:dLbl>
            <c:dLbl>
              <c:idx val="2"/>
              <c:layout>
                <c:manualLayout>
                  <c:x val="-5.7870370370370412E-2"/>
                  <c:y val="-0.107142857142857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FD-489D-80E5-69E4BE7821E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Низкие показатели</c:v>
                </c:pt>
                <c:pt idx="1">
                  <c:v>Средние показатели</c:v>
                </c:pt>
                <c:pt idx="2">
                  <c:v>Высокая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60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FD-489D-80E5-69E4BE782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Групповая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B5-4A8B-89FF-88B06AC17C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B5-4A8B-89FF-88B06AC17C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9F-4DD5-9E9C-502B6BE5D3F6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B5-4A8B-89FF-88B06AC17CB2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B5-4A8B-89FF-88B06AC17C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Низкие показатели</c:v>
                </c:pt>
                <c:pt idx="1">
                  <c:v>Средние показатели</c:v>
                </c:pt>
                <c:pt idx="2">
                  <c:v>Высокие показатели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66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B5-4A8B-89FF-88B06AC17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Адаптация к условиях дистанционного обучения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82-4134-BA6F-F997D6D6C6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82-4134-BA6F-F997D6D6C6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482-4134-BA6F-F997D6D6C68A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2-4134-BA6F-F997D6D6C68A}"/>
                </c:ext>
              </c:extLst>
            </c:dLbl>
            <c:dLbl>
              <c:idx val="1"/>
              <c:layout>
                <c:manualLayout>
                  <c:x val="-0.18055555555555555"/>
                  <c:y val="8.73015873015872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2-4134-BA6F-F997D6D6C68A}"/>
                </c:ext>
              </c:extLst>
            </c:dLbl>
            <c:dLbl>
              <c:idx val="2"/>
              <c:layout>
                <c:manualLayout>
                  <c:x val="-0.13194444444444448"/>
                  <c:y val="-7.14285714285714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82-4134-BA6F-F997D6D6C68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показатели</c:v>
                </c:pt>
                <c:pt idx="1">
                  <c:v>Низкие показатели</c:v>
                </c:pt>
                <c:pt idx="2">
                  <c:v>Высокие показатели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17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82-4134-BA6F-F997D6D6C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style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6841F6E3-5FC1-4B7A-B4D4-9C9AFB2A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Жапаров</dc:creator>
  <cp:keywords/>
  <dc:description/>
  <cp:lastModifiedBy>Asus</cp:lastModifiedBy>
  <cp:revision>26</cp:revision>
  <cp:lastPrinted>2021-05-26T12:18:00Z</cp:lastPrinted>
  <dcterms:created xsi:type="dcterms:W3CDTF">2021-06-14T15:24:00Z</dcterms:created>
  <dcterms:modified xsi:type="dcterms:W3CDTF">2021-06-15T11:17:00Z</dcterms:modified>
</cp:coreProperties>
</file>