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B2C74" w14:textId="77777777" w:rsidR="007C4679" w:rsidRDefault="00A45247" w:rsidP="00A452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Общий анализ результатов</w:t>
      </w:r>
      <w:r w:rsidRPr="00CF32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исследования </w:t>
      </w:r>
    </w:p>
    <w:p w14:paraId="573BA3B7" w14:textId="64F2B5F4" w:rsidR="00A45247" w:rsidRPr="00CF3291" w:rsidRDefault="00A45247" w:rsidP="00A452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CF3291">
        <w:rPr>
          <w:rFonts w:ascii="Times New Roman" w:hAnsi="Times New Roman" w:cs="Times New Roman"/>
          <w:b/>
          <w:sz w:val="28"/>
          <w:szCs w:val="28"/>
          <w:lang w:val="ru-RU"/>
        </w:rPr>
        <w:t>адаптационных ос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обенностей студентов 1-го курса всех специальностей </w:t>
      </w:r>
      <w:r w:rsidRPr="00CF3291">
        <w:rPr>
          <w:rFonts w:ascii="Times New Roman" w:hAnsi="Times New Roman" w:cs="Times New Roman"/>
          <w:b/>
          <w:sz w:val="28"/>
          <w:szCs w:val="28"/>
          <w:lang w:val="ru-RU"/>
        </w:rPr>
        <w:t>за 2020-21 учебный год</w:t>
      </w:r>
    </w:p>
    <w:p w14:paraId="47C882B3" w14:textId="77777777" w:rsidR="00A45247" w:rsidRDefault="00A45247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0B875A" w14:textId="77777777" w:rsidR="00A45247" w:rsidRDefault="00A45247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DA2D9B" w14:textId="724AF7A6" w:rsidR="00DD2FC4" w:rsidRPr="00757F62" w:rsidRDefault="00DD2FC4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данные были статистически обработаны посредством программы </w:t>
      </w:r>
      <w:r w:rsidRPr="00757F62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Pr="00757F62">
        <w:rPr>
          <w:rFonts w:ascii="Times New Roman" w:hAnsi="Times New Roman" w:cs="Times New Roman"/>
          <w:sz w:val="28"/>
          <w:szCs w:val="28"/>
          <w:lang w:val="ru-RU"/>
        </w:rPr>
        <w:t> (</w:t>
      </w:r>
      <w:r w:rsidRPr="00757F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7F62">
        <w:rPr>
          <w:rFonts w:ascii="Times New Roman" w:hAnsi="Times New Roman" w:cs="Times New Roman"/>
          <w:sz w:val="28"/>
          <w:szCs w:val="28"/>
          <w:lang w:val="ru-RU"/>
        </w:rPr>
        <w:t>.26). Полученные результаты позволяют выделить средний уровень адаптации студентов КРМУ. Выявление среднего отклонения позволило сформировать диапазоны интерпретации, разделив их на условные 3 уровня: низкий, средний, высокий (см. Таблица 1).</w:t>
      </w:r>
    </w:p>
    <w:p w14:paraId="78D5B636" w14:textId="77777777" w:rsidR="00DD2FC4" w:rsidRPr="009252A5" w:rsidRDefault="00DD2FC4" w:rsidP="009252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14:paraId="7BE2938F" w14:textId="3E0FA438" w:rsidR="00757F62" w:rsidRPr="00757F62" w:rsidRDefault="00757F62" w:rsidP="00757F62">
      <w:pPr>
        <w:pStyle w:val="a3"/>
        <w:keepNext/>
        <w:rPr>
          <w:rFonts w:ascii="Times New Roman" w:hAnsi="Times New Roman" w:cs="Times New Roman"/>
          <w:sz w:val="20"/>
          <w:szCs w:val="20"/>
        </w:rPr>
      </w:pPr>
      <w:r w:rsidRPr="00757F62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Pr="00757F62">
        <w:rPr>
          <w:rFonts w:ascii="Times New Roman" w:hAnsi="Times New Roman" w:cs="Times New Roman"/>
          <w:sz w:val="20"/>
          <w:szCs w:val="20"/>
        </w:rPr>
        <w:fldChar w:fldCharType="begin"/>
      </w:r>
      <w:r w:rsidRPr="00757F62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Pr="00757F62">
        <w:rPr>
          <w:rFonts w:ascii="Times New Roman" w:hAnsi="Times New Roman" w:cs="Times New Roman"/>
          <w:sz w:val="20"/>
          <w:szCs w:val="20"/>
        </w:rPr>
        <w:fldChar w:fldCharType="separate"/>
      </w:r>
      <w:r w:rsidR="004D3B3A">
        <w:rPr>
          <w:rFonts w:ascii="Times New Roman" w:hAnsi="Times New Roman" w:cs="Times New Roman"/>
          <w:noProof/>
          <w:sz w:val="20"/>
          <w:szCs w:val="20"/>
        </w:rPr>
        <w:t>1</w:t>
      </w:r>
      <w:r w:rsidRPr="00757F62">
        <w:rPr>
          <w:rFonts w:ascii="Times New Roman" w:hAnsi="Times New Roman" w:cs="Times New Roman"/>
          <w:sz w:val="20"/>
          <w:szCs w:val="20"/>
        </w:rPr>
        <w:fldChar w:fldCharType="end"/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. Статистический анализ относительных величин</w:t>
      </w:r>
      <w:r w:rsidR="00A4524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 xml:space="preserve"> полученных в результате анкетирования</w:t>
      </w:r>
    </w:p>
    <w:tbl>
      <w:tblPr>
        <w:tblW w:w="97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564"/>
        <w:gridCol w:w="1984"/>
        <w:gridCol w:w="2126"/>
        <w:gridCol w:w="2362"/>
      </w:tblGrid>
      <w:tr w:rsidR="009252A5" w:rsidRPr="009252A5" w14:paraId="2DF9066C" w14:textId="77777777" w:rsidTr="00757F62">
        <w:trPr>
          <w:cantSplit/>
          <w:trHeight w:val="387"/>
          <w:jc w:val="center"/>
        </w:trPr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9EAA6F" w14:textId="72B2F0A1" w:rsidR="009252A5" w:rsidRPr="00DD2FC4" w:rsidRDefault="009252A5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</w:rPr>
            </w:pP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</w:rPr>
              <w:t>СТАТИСТИКА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 xml:space="preserve"> 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en-US"/>
              </w:rPr>
              <w:t>(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>Относительные числа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en-US"/>
              </w:rPr>
              <w:t>)</w:t>
            </w:r>
          </w:p>
          <w:p w14:paraId="20FD3C24" w14:textId="77777777" w:rsidR="009252A5" w:rsidRPr="009252A5" w:rsidRDefault="009252A5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9252A5" w:rsidRPr="009252A5" w14:paraId="6FB1F62D" w14:textId="77777777" w:rsidTr="00757F62">
        <w:trPr>
          <w:cantSplit/>
          <w:trHeight w:val="793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57832CD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F41CCF2" w14:textId="5D0BCCE2" w:rsidR="009252A5" w:rsidRPr="009252A5" w:rsidRDefault="004D3B3A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Академическая</w:t>
            </w:r>
            <w:r w:rsidR="009252A5"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адаптация</w:t>
            </w:r>
          </w:p>
        </w:tc>
        <w:tc>
          <w:tcPr>
            <w:tcW w:w="21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A603E07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Групповая адаптация</w:t>
            </w:r>
          </w:p>
        </w:tc>
        <w:tc>
          <w:tcPr>
            <w:tcW w:w="23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center"/>
          </w:tcPr>
          <w:p w14:paraId="29384B6A" w14:textId="672A233E" w:rsidR="009252A5" w:rsidRPr="009252A5" w:rsidRDefault="00443D42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Адаптация к условиям дистанционного обучения</w:t>
            </w:r>
          </w:p>
        </w:tc>
      </w:tr>
      <w:tr w:rsidR="002B2F9A" w:rsidRPr="009252A5" w14:paraId="0BB2F0A7" w14:textId="77777777" w:rsidTr="009B7349">
        <w:trPr>
          <w:cantSplit/>
          <w:trHeight w:val="405"/>
          <w:jc w:val="center"/>
        </w:trPr>
        <w:tc>
          <w:tcPr>
            <w:tcW w:w="1697" w:type="dxa"/>
            <w:vMerge w:val="restar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93DFFEE" w14:textId="77777777" w:rsidR="002B2F9A" w:rsidRPr="009252A5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A90105E" w14:textId="77777777" w:rsidR="002B2F9A" w:rsidRPr="009252A5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Валидные</w:t>
            </w:r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0EE39" w14:textId="51C8BA18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946</w:t>
            </w:r>
          </w:p>
        </w:tc>
        <w:tc>
          <w:tcPr>
            <w:tcW w:w="21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4FAECB" w14:textId="05D96A53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2B2F9A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946</w:t>
            </w:r>
          </w:p>
        </w:tc>
        <w:tc>
          <w:tcPr>
            <w:tcW w:w="23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68F14A0E" w14:textId="64F5853A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2B2F9A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946</w:t>
            </w:r>
          </w:p>
        </w:tc>
      </w:tr>
      <w:tr w:rsidR="00DF319D" w:rsidRPr="009252A5" w14:paraId="2FCD8344" w14:textId="77777777" w:rsidTr="009B7349">
        <w:trPr>
          <w:cantSplit/>
          <w:trHeight w:val="405"/>
          <w:jc w:val="center"/>
        </w:trPr>
        <w:tc>
          <w:tcPr>
            <w:tcW w:w="1697" w:type="dxa"/>
            <w:vMerge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AC6F561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DC08BB6" w14:textId="77777777" w:rsidR="00DF319D" w:rsidRPr="009252A5" w:rsidRDefault="00DF319D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Пропущенные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CC087" w14:textId="3A04E7E6" w:rsidR="00DF319D" w:rsidRPr="002B2F9A" w:rsidRDefault="002B2F9A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2B4CF" w14:textId="00D0AF99" w:rsidR="00DF319D" w:rsidRPr="002B2F9A" w:rsidRDefault="002B2F9A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</w:tcPr>
          <w:p w14:paraId="064F6B21" w14:textId="60ED31F5" w:rsidR="00DF319D" w:rsidRPr="002B2F9A" w:rsidRDefault="002B2F9A" w:rsidP="00DF319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</w:tr>
      <w:tr w:rsidR="002B2F9A" w:rsidRPr="009252A5" w14:paraId="33AB3690" w14:textId="77777777" w:rsidTr="008754E7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A319CF8" w14:textId="77777777" w:rsidR="002B2F9A" w:rsidRPr="009252A5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Среднее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14:paraId="5C5FCB0E" w14:textId="190DF5AC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</w:t>
            </w: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13%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14:paraId="61FDC6C1" w14:textId="46DA3B17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bottom"/>
          </w:tcPr>
          <w:p w14:paraId="5FBEBED1" w14:textId="73038085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70,25</w:t>
            </w: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%</w:t>
            </w:r>
          </w:p>
        </w:tc>
      </w:tr>
      <w:tr w:rsidR="002B2F9A" w:rsidRPr="009252A5" w14:paraId="1C2DB179" w14:textId="77777777" w:rsidTr="00F779EF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A58F599" w14:textId="77777777" w:rsidR="002B2F9A" w:rsidRPr="009252A5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Медиана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14:paraId="51D2CCC4" w14:textId="68665D95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bottom"/>
          </w:tcPr>
          <w:p w14:paraId="1F066168" w14:textId="3A21134B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bottom"/>
          </w:tcPr>
          <w:p w14:paraId="52D3A354" w14:textId="21EDE8E2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%</w:t>
            </w:r>
          </w:p>
        </w:tc>
      </w:tr>
      <w:tr w:rsidR="002B2F9A" w:rsidRPr="009252A5" w14:paraId="0350E092" w14:textId="77777777" w:rsidTr="00B707BB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FFE2E46" w14:textId="77777777" w:rsidR="002B2F9A" w:rsidRPr="009252A5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Стандартная отклонения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14:paraId="7541F98F" w14:textId="6EF44C01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23,75</w:t>
            </w: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bottom"/>
          </w:tcPr>
          <w:p w14:paraId="7F0FE3BF" w14:textId="2D14A32C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23,13</w:t>
            </w: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A11FE2" w14:textId="0BC49C8A" w:rsidR="002B2F9A" w:rsidRPr="002B2F9A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23,88</w:t>
            </w:r>
            <w:r w:rsidRPr="002B2F9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%</w:t>
            </w:r>
          </w:p>
        </w:tc>
      </w:tr>
    </w:tbl>
    <w:p w14:paraId="6BA9156B" w14:textId="2A2AF59A" w:rsidR="00151EB4" w:rsidRPr="00DD2FC4" w:rsidRDefault="00DC3DE2" w:rsidP="00757F62">
      <w:pPr>
        <w:spacing w:after="0"/>
        <w:rPr>
          <w:rFonts w:ascii="Times New Roman" w:hAnsi="Times New Roman" w:cs="Times New Roman"/>
        </w:rPr>
      </w:pPr>
    </w:p>
    <w:p w14:paraId="4D1CED0F" w14:textId="5D7A8C77" w:rsidR="00443D42" w:rsidRDefault="00443D42" w:rsidP="00757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полученных статистических данных были вычислены </w:t>
      </w:r>
      <w:r w:rsidR="00DD2FC4"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диапазоны значений массива данных (см. Таблица </w:t>
      </w:r>
      <w:r w:rsidR="00757F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2FC4" w:rsidRPr="00757F6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16B9808" w14:textId="77777777" w:rsidR="00757F62" w:rsidRDefault="00757F62" w:rsidP="0075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D086A9" w14:textId="31272AEE" w:rsidR="00757F62" w:rsidRPr="00757F62" w:rsidRDefault="00757F62" w:rsidP="00757F62">
      <w:pPr>
        <w:pStyle w:val="a3"/>
        <w:keepNext/>
        <w:rPr>
          <w:rFonts w:ascii="Times New Roman" w:hAnsi="Times New Roman" w:cs="Times New Roman"/>
          <w:sz w:val="20"/>
          <w:szCs w:val="20"/>
        </w:rPr>
      </w:pPr>
      <w:r w:rsidRPr="00757F62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Pr="00757F62">
        <w:rPr>
          <w:rFonts w:ascii="Times New Roman" w:hAnsi="Times New Roman" w:cs="Times New Roman"/>
          <w:sz w:val="20"/>
          <w:szCs w:val="20"/>
        </w:rPr>
        <w:fldChar w:fldCharType="begin"/>
      </w:r>
      <w:r w:rsidRPr="00757F62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Pr="00757F62">
        <w:rPr>
          <w:rFonts w:ascii="Times New Roman" w:hAnsi="Times New Roman" w:cs="Times New Roman"/>
          <w:sz w:val="20"/>
          <w:szCs w:val="20"/>
        </w:rPr>
        <w:fldChar w:fldCharType="separate"/>
      </w:r>
      <w:r w:rsidR="004D3B3A">
        <w:rPr>
          <w:rFonts w:ascii="Times New Roman" w:hAnsi="Times New Roman" w:cs="Times New Roman"/>
          <w:noProof/>
          <w:sz w:val="20"/>
          <w:szCs w:val="20"/>
        </w:rPr>
        <w:t>2</w:t>
      </w:r>
      <w:r w:rsidRPr="00757F62">
        <w:rPr>
          <w:rFonts w:ascii="Times New Roman" w:hAnsi="Times New Roman" w:cs="Times New Roman"/>
          <w:sz w:val="20"/>
          <w:szCs w:val="20"/>
        </w:rPr>
        <w:fldChar w:fldCharType="end"/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. Выделение диапазонов интерпретации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 основании статистического анализа</w:t>
      </w:r>
    </w:p>
    <w:tbl>
      <w:tblPr>
        <w:tblW w:w="97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564"/>
        <w:gridCol w:w="1984"/>
        <w:gridCol w:w="2126"/>
        <w:gridCol w:w="2362"/>
      </w:tblGrid>
      <w:tr w:rsidR="00DD2FC4" w:rsidRPr="00DD2FC4" w14:paraId="55AF7BAB" w14:textId="77777777" w:rsidTr="00757F62">
        <w:trPr>
          <w:cantSplit/>
          <w:trHeight w:val="387"/>
          <w:jc w:val="center"/>
        </w:trPr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D5E9C" w14:textId="57EACA2F" w:rsidR="00DD2FC4" w:rsidRPr="00DD2FC4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</w:pP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>Определение диапазонов интерпретации</w:t>
            </w:r>
          </w:p>
          <w:p w14:paraId="64135BA4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DD2FC4" w:rsidRPr="00DD2FC4" w14:paraId="77EC1AFF" w14:textId="77777777" w:rsidTr="00757F62">
        <w:trPr>
          <w:cantSplit/>
          <w:trHeight w:val="793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82827D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78D18FB" w14:textId="24A87A62" w:rsidR="00DD2FC4" w:rsidRPr="009252A5" w:rsidRDefault="004D3B3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Академическая</w:t>
            </w:r>
            <w:r w:rsidR="00DD2FC4"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адаптация</w:t>
            </w:r>
          </w:p>
        </w:tc>
        <w:tc>
          <w:tcPr>
            <w:tcW w:w="21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B041FAA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Групповая адаптация</w:t>
            </w:r>
          </w:p>
        </w:tc>
        <w:tc>
          <w:tcPr>
            <w:tcW w:w="23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center"/>
          </w:tcPr>
          <w:p w14:paraId="383F855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Адаптация к условиям дистанционного обучения</w:t>
            </w:r>
          </w:p>
        </w:tc>
      </w:tr>
      <w:tr w:rsidR="002B2F9A" w:rsidRPr="00DD2FC4" w14:paraId="57390DCB" w14:textId="77777777" w:rsidTr="00757F62">
        <w:trPr>
          <w:cantSplit/>
          <w:trHeight w:val="405"/>
          <w:jc w:val="center"/>
        </w:trPr>
        <w:tc>
          <w:tcPr>
            <w:tcW w:w="1697" w:type="dxa"/>
            <w:vMerge w:val="restar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7D49D27" w14:textId="77777777" w:rsidR="002B2F9A" w:rsidRPr="009252A5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29DA606" w14:textId="77777777" w:rsidR="002B2F9A" w:rsidRPr="009252A5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Валидные</w:t>
            </w:r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F7319D" w14:textId="45CE411E" w:rsidR="002B2F9A" w:rsidRPr="009252A5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370A36" w14:textId="133403D0" w:rsidR="002B2F9A" w:rsidRPr="009252A5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3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C8F799B" w14:textId="14A4EBC6" w:rsidR="002B2F9A" w:rsidRPr="009252A5" w:rsidRDefault="002B2F9A" w:rsidP="002B2F9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100%</w:t>
            </w:r>
          </w:p>
        </w:tc>
      </w:tr>
      <w:tr w:rsidR="00DD2FC4" w:rsidRPr="00DD2FC4" w14:paraId="27FE9971" w14:textId="77777777" w:rsidTr="00757F62">
        <w:trPr>
          <w:cantSplit/>
          <w:trHeight w:val="405"/>
          <w:jc w:val="center"/>
        </w:trPr>
        <w:tc>
          <w:tcPr>
            <w:tcW w:w="1697" w:type="dxa"/>
            <w:vMerge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2D30089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3C84EC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Пропущенные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83EFCE" w14:textId="4D830553" w:rsidR="00DD2FC4" w:rsidRPr="002B2F9A" w:rsidRDefault="002B2F9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9389CE" w14:textId="367014EC" w:rsidR="00DD2FC4" w:rsidRPr="002B2F9A" w:rsidRDefault="002B2F9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D1A60C0" w14:textId="04DF7E6D" w:rsidR="00DD2FC4" w:rsidRPr="002B2F9A" w:rsidRDefault="002B2F9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</w:t>
            </w:r>
          </w:p>
        </w:tc>
      </w:tr>
      <w:tr w:rsidR="00DD2FC4" w:rsidRPr="00DD2FC4" w14:paraId="47A9F64D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D5148E8" w14:textId="56418829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Низкий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266E9B6" w14:textId="56810F78" w:rsidR="00DD2FC4" w:rsidRPr="009252A5" w:rsidRDefault="002B2F9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0–50%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20C7A8" w14:textId="31E41E98" w:rsidR="00DD2FC4" w:rsidRPr="009252A5" w:rsidRDefault="002B2F9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0–53%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01983806" w14:textId="7A0A591E" w:rsidR="00E00CAF" w:rsidRPr="009252A5" w:rsidRDefault="00E00CAF" w:rsidP="00E00CA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0–45%</w:t>
            </w:r>
          </w:p>
        </w:tc>
      </w:tr>
      <w:tr w:rsidR="00DD2FC4" w:rsidRPr="00DD2FC4" w14:paraId="6CB830C2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5E5AC3AF" w14:textId="3C96C75E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Средний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120277" w14:textId="45C3B8A7" w:rsidR="00DD2FC4" w:rsidRPr="009252A5" w:rsidRDefault="002B2F9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51–99%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F56CAA" w14:textId="0CFD5C58" w:rsidR="00DD2FC4" w:rsidRPr="009252A5" w:rsidRDefault="002B2F9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54–100%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4E56A301" w14:textId="2097A154" w:rsidR="00DD2FC4" w:rsidRPr="009252A5" w:rsidRDefault="00E00CAF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46–94%</w:t>
            </w:r>
          </w:p>
        </w:tc>
      </w:tr>
      <w:tr w:rsidR="00DD2FC4" w:rsidRPr="00DD2FC4" w14:paraId="21B53016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13362AF" w14:textId="09570A02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Высокий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5B5DB61B" w14:textId="5E6291C2" w:rsidR="00DD2FC4" w:rsidRPr="009252A5" w:rsidRDefault="002B2F9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351FFE41" w14:textId="6ECC4540" w:rsidR="00DD2FC4" w:rsidRPr="009252A5" w:rsidRDefault="002B2F9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-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9D24A" w14:textId="570CCA7D" w:rsidR="00DD2FC4" w:rsidRPr="009252A5" w:rsidRDefault="00E00CAF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95–100%</w:t>
            </w:r>
          </w:p>
        </w:tc>
      </w:tr>
    </w:tbl>
    <w:p w14:paraId="482BC973" w14:textId="6086A1DB" w:rsidR="004D3B3A" w:rsidRDefault="004D3B3A" w:rsidP="004D3B3A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14:paraId="27FC29AC" w14:textId="27883E77" w:rsidR="004D3B3A" w:rsidRPr="004D3B3A" w:rsidRDefault="004D3B3A" w:rsidP="004D3B3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D3B3A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Опираясь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на выделенные диапазоны низких, средних и высоких значений были проинтерпретированы результаты респондентов полученные в процессе психологического тестирования (См. Рисунок 1, Рисунок 2, Рисунок 3).</w:t>
      </w:r>
    </w:p>
    <w:p w14:paraId="60D9325D" w14:textId="4D799BE7" w:rsidR="004D3B3A" w:rsidRDefault="004D3B3A" w:rsidP="00443D42">
      <w:pPr>
        <w:jc w:val="center"/>
        <w:rPr>
          <w:rFonts w:ascii="Times New Roman" w:hAnsi="Times New Roman" w:cs="Times New Roman"/>
          <w:noProof/>
        </w:rPr>
      </w:pPr>
    </w:p>
    <w:p w14:paraId="053F210C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4FDCF8B" wp14:editId="23DC476D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54C3B4" w14:textId="53FFA035" w:rsidR="009252A5" w:rsidRPr="004D3B3A" w:rsidRDefault="004D3B3A" w:rsidP="004D3B3A">
      <w:pPr>
        <w:pStyle w:val="a3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1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результаты по шкале "Академическая адаптация"</w:t>
      </w:r>
    </w:p>
    <w:p w14:paraId="5EFDB7AB" w14:textId="467BF88E" w:rsidR="00443D42" w:rsidRPr="00DD2FC4" w:rsidRDefault="00443D42" w:rsidP="00443D42">
      <w:pPr>
        <w:rPr>
          <w:rFonts w:ascii="Times New Roman" w:hAnsi="Times New Roman" w:cs="Times New Roman"/>
        </w:rPr>
      </w:pPr>
    </w:p>
    <w:p w14:paraId="6C0DD4F0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B0A3E24" wp14:editId="1E5440D4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FB4CD5" w14:textId="7FF1A905" w:rsidR="00443D42" w:rsidRPr="004D3B3A" w:rsidRDefault="004D3B3A" w:rsidP="004D3B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2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результаты по шкале "Групповая адаптация"</w:t>
      </w:r>
    </w:p>
    <w:p w14:paraId="5DC08B4E" w14:textId="51834702" w:rsidR="00443D42" w:rsidRPr="00DD2FC4" w:rsidRDefault="00443D42" w:rsidP="00443D42">
      <w:pPr>
        <w:rPr>
          <w:rFonts w:ascii="Times New Roman" w:hAnsi="Times New Roman" w:cs="Times New Roman"/>
        </w:rPr>
      </w:pPr>
    </w:p>
    <w:p w14:paraId="7890C4DF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6FF4A66A" wp14:editId="2BF20BC5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4800DA" w14:textId="040BA363" w:rsidR="00443D42" w:rsidRPr="004D3B3A" w:rsidRDefault="004D3B3A" w:rsidP="004D3B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3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</w:t>
      </w:r>
      <w:r w:rsidR="00A45247">
        <w:rPr>
          <w:rFonts w:ascii="Times New Roman" w:hAnsi="Times New Roman" w:cs="Times New Roman"/>
          <w:sz w:val="20"/>
          <w:szCs w:val="20"/>
          <w:lang w:val="ru-RU"/>
        </w:rPr>
        <w:t>ы по шкале "Адаптация к условиям</w:t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 xml:space="preserve"> дистанционного обучения"</w:t>
      </w:r>
    </w:p>
    <w:sectPr w:rsidR="00443D42" w:rsidRPr="004D3B3A" w:rsidSect="00DD2FC4">
      <w:pgSz w:w="12242" w:h="15842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EE40" w14:textId="77777777" w:rsidR="00DC3DE2" w:rsidRDefault="00DC3DE2" w:rsidP="00757F62">
      <w:pPr>
        <w:spacing w:after="0" w:line="240" w:lineRule="auto"/>
      </w:pPr>
      <w:r>
        <w:separator/>
      </w:r>
    </w:p>
  </w:endnote>
  <w:endnote w:type="continuationSeparator" w:id="0">
    <w:p w14:paraId="6FEFE47A" w14:textId="77777777" w:rsidR="00DC3DE2" w:rsidRDefault="00DC3DE2" w:rsidP="007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17B7F" w14:textId="77777777" w:rsidR="00DC3DE2" w:rsidRDefault="00DC3DE2" w:rsidP="00757F62">
      <w:pPr>
        <w:spacing w:after="0" w:line="240" w:lineRule="auto"/>
      </w:pPr>
      <w:r>
        <w:separator/>
      </w:r>
    </w:p>
  </w:footnote>
  <w:footnote w:type="continuationSeparator" w:id="0">
    <w:p w14:paraId="3285F9EA" w14:textId="77777777" w:rsidR="00DC3DE2" w:rsidRDefault="00DC3DE2" w:rsidP="0075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A5"/>
    <w:rsid w:val="00072E98"/>
    <w:rsid w:val="000B49BC"/>
    <w:rsid w:val="00110A3B"/>
    <w:rsid w:val="002B2F9A"/>
    <w:rsid w:val="00375C0C"/>
    <w:rsid w:val="00407212"/>
    <w:rsid w:val="0043696E"/>
    <w:rsid w:val="00443D42"/>
    <w:rsid w:val="00490D39"/>
    <w:rsid w:val="004C469A"/>
    <w:rsid w:val="004D3B3A"/>
    <w:rsid w:val="00531D95"/>
    <w:rsid w:val="005C244A"/>
    <w:rsid w:val="006B271A"/>
    <w:rsid w:val="00716F86"/>
    <w:rsid w:val="00751CF7"/>
    <w:rsid w:val="00757F62"/>
    <w:rsid w:val="007C4679"/>
    <w:rsid w:val="00837052"/>
    <w:rsid w:val="008B5D98"/>
    <w:rsid w:val="008C11E4"/>
    <w:rsid w:val="008E692A"/>
    <w:rsid w:val="009252A5"/>
    <w:rsid w:val="00A45247"/>
    <w:rsid w:val="00C91D55"/>
    <w:rsid w:val="00CD7C27"/>
    <w:rsid w:val="00DA074D"/>
    <w:rsid w:val="00DB32F7"/>
    <w:rsid w:val="00DC3DE2"/>
    <w:rsid w:val="00DD2FC4"/>
    <w:rsid w:val="00DF319D"/>
    <w:rsid w:val="00E00CAF"/>
    <w:rsid w:val="00E74237"/>
    <w:rsid w:val="00EB4440"/>
    <w:rsid w:val="00F5391C"/>
    <w:rsid w:val="00F95FB4"/>
    <w:rsid w:val="00FC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3195"/>
  <w15:chartTrackingRefBased/>
  <w15:docId w15:val="{8020AE84-5BBC-459A-A821-140083EE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D2F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F62"/>
  </w:style>
  <w:style w:type="paragraph" w:styleId="a6">
    <w:name w:val="footer"/>
    <w:basedOn w:val="a"/>
    <w:link w:val="a7"/>
    <w:uiPriority w:val="99"/>
    <w:unhideWhenUsed/>
    <w:rsid w:val="007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Академическая адаптация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6FD-489D-80E5-69E4BE7821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FD-489D-80E5-69E4BE7821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E6FD-489D-80E5-69E4BE7821E8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FD-489D-80E5-69E4BE7821E8}"/>
                </c:ext>
              </c:extLst>
            </c:dLbl>
            <c:dLbl>
              <c:idx val="1"/>
              <c:layout>
                <c:manualLayout>
                  <c:x val="-0.22222222222222221"/>
                  <c:y val="-4.3650793650793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FD-489D-80E5-69E4BE7821E8}"/>
                </c:ext>
              </c:extLst>
            </c:dLbl>
            <c:dLbl>
              <c:idx val="2"/>
              <c:layout>
                <c:manualLayout>
                  <c:x val="-5.7870370370370412E-2"/>
                  <c:y val="-0.1071428571428571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FD-489D-80E5-69E4BE7821E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Низкие показатели</c:v>
                </c:pt>
                <c:pt idx="1">
                  <c:v>Средние показатели</c:v>
                </c:pt>
                <c:pt idx="2">
                  <c:v>Высокая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185</c:v>
                </c:pt>
                <c:pt idx="1">
                  <c:v>523</c:v>
                </c:pt>
                <c:pt idx="2">
                  <c:v>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FD-489D-80E5-69E4BE782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Групповая адаптация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B5-4A8B-89FF-88B06AC17C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B5-4A8B-89FF-88B06AC17CB2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B5-4A8B-89FF-88B06AC17CB2}"/>
                </c:ext>
              </c:extLst>
            </c:dLbl>
            <c:dLbl>
              <c:idx val="1"/>
              <c:layout>
                <c:manualLayout>
                  <c:x val="-0.22222222222222221"/>
                  <c:y val="-4.3650793650793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B5-4A8B-89FF-88B06AC17C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Низкие показатели</c:v>
                </c:pt>
                <c:pt idx="1">
                  <c:v>Средние показатели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154</c:v>
                </c:pt>
                <c:pt idx="1">
                  <c:v>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B5-4A8B-89FF-88B06AC17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Адаптация к условиям дистанционного обучения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82-4134-BA6F-F997D6D6C6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82-4134-BA6F-F997D6D6C6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482-4134-BA6F-F997D6D6C68A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82-4134-BA6F-F997D6D6C68A}"/>
                </c:ext>
              </c:extLst>
            </c:dLbl>
            <c:dLbl>
              <c:idx val="1"/>
              <c:layout>
                <c:manualLayout>
                  <c:x val="-0.18055555555555555"/>
                  <c:y val="8.73015873015872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82-4134-BA6F-F997D6D6C68A}"/>
                </c:ext>
              </c:extLst>
            </c:dLbl>
            <c:dLbl>
              <c:idx val="2"/>
              <c:layout>
                <c:manualLayout>
                  <c:x val="-0.13194444444444448"/>
                  <c:y val="-7.14285714285714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82-4134-BA6F-F997D6D6C68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показатели</c:v>
                </c:pt>
                <c:pt idx="1">
                  <c:v>Низкие показатели</c:v>
                </c:pt>
                <c:pt idx="2">
                  <c:v>Высокие показатели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</c:v>
                </c:pt>
                <c:pt idx="1">
                  <c:v>627</c:v>
                </c:pt>
                <c:pt idx="2">
                  <c:v>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82-4134-BA6F-F997D6D6C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style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AAE1A2D1-E9DD-4407-872D-227A5E64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Жапаров</dc:creator>
  <cp:keywords/>
  <dc:description/>
  <cp:lastModifiedBy>Asus</cp:lastModifiedBy>
  <cp:revision>6</cp:revision>
  <cp:lastPrinted>2021-05-26T12:18:00Z</cp:lastPrinted>
  <dcterms:created xsi:type="dcterms:W3CDTF">2021-06-21T03:52:00Z</dcterms:created>
  <dcterms:modified xsi:type="dcterms:W3CDTF">2021-06-30T19:00:00Z</dcterms:modified>
</cp:coreProperties>
</file>