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9C" w:rsidRDefault="00F8279C" w:rsidP="00075B94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B94" w:rsidRPr="00DA0BBC" w:rsidRDefault="00075B94" w:rsidP="00075B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BBC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екомендации для эффективной академической адаптации, межличностной адаптация и цифровой адаптации</w:t>
      </w:r>
    </w:p>
    <w:p w:rsidR="00075B94" w:rsidRDefault="00075B94" w:rsidP="00075B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студентов 1 курса </w:t>
      </w:r>
    </w:p>
    <w:p w:rsidR="0066069A" w:rsidRPr="0066069A" w:rsidRDefault="0066069A" w:rsidP="00075B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2020-2021 уч.г.</w:t>
      </w:r>
    </w:p>
    <w:p w:rsidR="00075B94" w:rsidRDefault="00075B94" w:rsidP="0007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5B94" w:rsidRPr="007839EB" w:rsidRDefault="00075B94" w:rsidP="0007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Pr="007839EB">
        <w:rPr>
          <w:rFonts w:ascii="Times New Roman" w:hAnsi="Times New Roman" w:cs="Times New Roman"/>
          <w:sz w:val="28"/>
          <w:szCs w:val="28"/>
        </w:rPr>
        <w:t xml:space="preserve"> исследования адаптационных особенностей студентов 1-го курса всех специальностей за 2020-2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7839EB">
        <w:rPr>
          <w:rFonts w:ascii="Times New Roman" w:hAnsi="Times New Roman" w:cs="Times New Roman"/>
          <w:sz w:val="28"/>
          <w:szCs w:val="28"/>
        </w:rPr>
        <w:t>1 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48B">
        <w:rPr>
          <w:rFonts w:ascii="Times New Roman" w:hAnsi="Times New Roman" w:cs="Times New Roman"/>
          <w:sz w:val="28"/>
          <w:szCs w:val="28"/>
        </w:rPr>
        <w:t xml:space="preserve">были подготовлены специализированные рекомендации, нацеленные на стабилизацию состояния лиц юношеского возраста </w:t>
      </w:r>
      <w:r>
        <w:rPr>
          <w:rFonts w:ascii="Times New Roman" w:hAnsi="Times New Roman" w:cs="Times New Roman"/>
          <w:sz w:val="28"/>
          <w:szCs w:val="28"/>
        </w:rPr>
        <w:t>по следующим направлениям: межличностная адаптация, адаптация к учебному процессу, цифровая адаптация</w:t>
      </w:r>
      <w:r w:rsidRPr="0054448B">
        <w:rPr>
          <w:rFonts w:ascii="Times New Roman" w:hAnsi="Times New Roman" w:cs="Times New Roman"/>
          <w:sz w:val="28"/>
          <w:szCs w:val="28"/>
        </w:rPr>
        <w:t>. В процессе разработки большое внимание уделялось методам разработанны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4448B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54448B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54448B">
        <w:rPr>
          <w:rFonts w:ascii="Times New Roman" w:hAnsi="Times New Roman" w:cs="Times New Roman"/>
          <w:sz w:val="28"/>
          <w:szCs w:val="28"/>
        </w:rPr>
        <w:t xml:space="preserve">-поведенческой терапии, </w:t>
      </w:r>
      <w:proofErr w:type="spellStart"/>
      <w:r w:rsidRPr="0054448B">
        <w:rPr>
          <w:rFonts w:ascii="Times New Roman" w:hAnsi="Times New Roman" w:cs="Times New Roman"/>
          <w:sz w:val="28"/>
          <w:szCs w:val="28"/>
        </w:rPr>
        <w:t>психодрамы</w:t>
      </w:r>
      <w:proofErr w:type="spellEnd"/>
      <w:r w:rsidRPr="0054448B">
        <w:rPr>
          <w:rFonts w:ascii="Times New Roman" w:hAnsi="Times New Roman" w:cs="Times New Roman"/>
          <w:sz w:val="28"/>
          <w:szCs w:val="28"/>
        </w:rPr>
        <w:t xml:space="preserve">, телесно-ориентированной терапии. </w:t>
      </w:r>
    </w:p>
    <w:p w:rsidR="00075B94" w:rsidRDefault="00075B94" w:rsidP="00075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B94" w:rsidRPr="0054448B" w:rsidRDefault="00075B94" w:rsidP="00075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B7">
        <w:rPr>
          <w:rFonts w:ascii="Times New Roman" w:hAnsi="Times New Roman" w:cs="Times New Roman"/>
          <w:b/>
          <w:sz w:val="28"/>
          <w:szCs w:val="28"/>
        </w:rPr>
        <w:t>Для развития адаптации к учебному процессу</w:t>
      </w:r>
      <w:r>
        <w:rPr>
          <w:rFonts w:ascii="Times New Roman" w:hAnsi="Times New Roman" w:cs="Times New Roman"/>
          <w:sz w:val="28"/>
          <w:szCs w:val="28"/>
        </w:rPr>
        <w:t xml:space="preserve"> основным фактором является личностное благосостояние. Лица</w:t>
      </w:r>
      <w:r w:rsidR="00F1428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находящиеся в оптимальном психическом состояние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правило</w:t>
      </w:r>
      <w:r w:rsidR="0021455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более успешны в процессе обучения и показывают хорошие результаты. Для стабилизации внутренних конфликтов личности предлагается следующий ряд психологических упражнений:</w:t>
      </w:r>
    </w:p>
    <w:p w:rsidR="00075B94" w:rsidRPr="0054448B" w:rsidRDefault="00075B94" w:rsidP="00075B94">
      <w:pPr>
        <w:pStyle w:val="aa"/>
        <w:numPr>
          <w:ilvl w:val="0"/>
          <w:numId w:val="16"/>
        </w:numPr>
        <w:ind w:left="0" w:firstLine="284"/>
        <w:contextualSpacing/>
        <w:jc w:val="both"/>
        <w:rPr>
          <w:sz w:val="28"/>
          <w:szCs w:val="28"/>
        </w:rPr>
      </w:pPr>
      <w:r w:rsidRPr="0054448B">
        <w:rPr>
          <w:sz w:val="28"/>
          <w:szCs w:val="28"/>
        </w:rPr>
        <w:t xml:space="preserve">Физические упражнения. Активность тела, соединенная с положительными эмоциями, автоматически приводит к повышению активности психики, хорошему настроению. Как писал английский писатель Уильям </w:t>
      </w:r>
      <w:proofErr w:type="spellStart"/>
      <w:r w:rsidRPr="0054448B">
        <w:rPr>
          <w:sz w:val="28"/>
          <w:szCs w:val="28"/>
        </w:rPr>
        <w:t>Годвин</w:t>
      </w:r>
      <w:proofErr w:type="spellEnd"/>
      <w:r w:rsidRPr="0054448B">
        <w:rPr>
          <w:sz w:val="28"/>
          <w:szCs w:val="28"/>
        </w:rPr>
        <w:t>, «самое важное свойство для физического здоровья представляет бодрость духа. Упадок духа сродни смерти. Но бодрость духа придает новую жизнь нашему физическому организму и ускоряет циркуляцию соков»</w:t>
      </w:r>
      <w:r>
        <w:rPr>
          <w:sz w:val="28"/>
          <w:szCs w:val="28"/>
        </w:rPr>
        <w:t>.</w:t>
      </w:r>
    </w:p>
    <w:p w:rsidR="00075B94" w:rsidRPr="0054448B" w:rsidRDefault="00075B94" w:rsidP="00075B94">
      <w:pPr>
        <w:pStyle w:val="aa"/>
        <w:numPr>
          <w:ilvl w:val="0"/>
          <w:numId w:val="16"/>
        </w:numPr>
        <w:ind w:left="0" w:firstLine="284"/>
        <w:contextualSpacing/>
        <w:jc w:val="both"/>
        <w:rPr>
          <w:sz w:val="28"/>
          <w:szCs w:val="28"/>
        </w:rPr>
      </w:pPr>
      <w:r w:rsidRPr="0054448B">
        <w:rPr>
          <w:sz w:val="28"/>
          <w:szCs w:val="28"/>
        </w:rPr>
        <w:t xml:space="preserve">Медитация: Медитация как метод уменьшения стресса относительно недавно вошла в арсенал </w:t>
      </w:r>
      <w:r>
        <w:rPr>
          <w:sz w:val="28"/>
          <w:szCs w:val="28"/>
        </w:rPr>
        <w:t>З</w:t>
      </w:r>
      <w:r w:rsidRPr="0054448B">
        <w:rPr>
          <w:sz w:val="28"/>
          <w:szCs w:val="28"/>
        </w:rPr>
        <w:t>ападной психотерапии, хотя на Вос</w:t>
      </w:r>
      <w:r>
        <w:rPr>
          <w:sz w:val="28"/>
          <w:szCs w:val="28"/>
        </w:rPr>
        <w:t xml:space="preserve">токе данный путь восстановления </w:t>
      </w:r>
      <w:r w:rsidRPr="0054448B">
        <w:rPr>
          <w:sz w:val="28"/>
          <w:szCs w:val="28"/>
        </w:rPr>
        <w:t xml:space="preserve">душевного равновесия используется уже в течение тысячелетий. Данное упражнение входит в курс психотерапии и успешно </w:t>
      </w:r>
      <w:r>
        <w:rPr>
          <w:sz w:val="28"/>
          <w:szCs w:val="28"/>
        </w:rPr>
        <w:t>зарекомендовало</w:t>
      </w:r>
      <w:r w:rsidRPr="0054448B">
        <w:rPr>
          <w:sz w:val="28"/>
          <w:szCs w:val="28"/>
        </w:rPr>
        <w:t xml:space="preserve"> себя. Медитация не обязательно должна быть такой, какой ее представляют нам в фильмах. Наиболее простой способ медитации — это сесть на стул, расслабиться и постараться не о чем не думать.</w:t>
      </w:r>
    </w:p>
    <w:p w:rsidR="00075B94" w:rsidRPr="0054448B" w:rsidRDefault="00075B94" w:rsidP="00075B94">
      <w:pPr>
        <w:pStyle w:val="aa"/>
        <w:numPr>
          <w:ilvl w:val="0"/>
          <w:numId w:val="16"/>
        </w:numPr>
        <w:ind w:left="0" w:firstLine="284"/>
        <w:contextualSpacing/>
        <w:jc w:val="both"/>
        <w:rPr>
          <w:sz w:val="28"/>
          <w:szCs w:val="28"/>
        </w:rPr>
      </w:pPr>
      <w:r w:rsidRPr="0054448B">
        <w:rPr>
          <w:sz w:val="28"/>
          <w:szCs w:val="28"/>
        </w:rPr>
        <w:t xml:space="preserve">Эффективное целеполагание. Еще одним источником стресса может быть фрустрация, связанная с </w:t>
      </w:r>
      <w:proofErr w:type="spellStart"/>
      <w:r w:rsidRPr="0054448B">
        <w:rPr>
          <w:sz w:val="28"/>
          <w:szCs w:val="28"/>
        </w:rPr>
        <w:t>недостижением</w:t>
      </w:r>
      <w:proofErr w:type="spellEnd"/>
      <w:r w:rsidRPr="0054448B">
        <w:rPr>
          <w:sz w:val="28"/>
          <w:szCs w:val="28"/>
        </w:rPr>
        <w:t xml:space="preserve"> поставленных целей (как в личной жизни, так и в профессиональной сфере). Довольно часто крах поставленных планов связан не столько с непреодолимыми объективными трудностями, сколько с неправильной постановкой цели или неумением подобрать нужные ресурсы. В этом случае использование эффективного алгоритма постановки целей позволит в будущем избежать «стресса рухнувших надежд», вызывающего серьезные психологические и соматические последствия</w:t>
      </w:r>
      <w:r>
        <w:rPr>
          <w:sz w:val="28"/>
          <w:szCs w:val="28"/>
        </w:rPr>
        <w:t>.</w:t>
      </w:r>
    </w:p>
    <w:p w:rsidR="00075B94" w:rsidRPr="0054448B" w:rsidRDefault="00075B94" w:rsidP="00075B94">
      <w:pPr>
        <w:pStyle w:val="aa"/>
        <w:numPr>
          <w:ilvl w:val="0"/>
          <w:numId w:val="16"/>
        </w:numPr>
        <w:ind w:left="0" w:firstLine="284"/>
        <w:contextualSpacing/>
        <w:jc w:val="both"/>
        <w:rPr>
          <w:sz w:val="28"/>
          <w:szCs w:val="28"/>
        </w:rPr>
      </w:pPr>
      <w:r w:rsidRPr="0054448B">
        <w:rPr>
          <w:sz w:val="28"/>
          <w:szCs w:val="28"/>
        </w:rPr>
        <w:t xml:space="preserve">Использование позитивных образов. Для того чтобы избавиться от стресса, нужно фиксироваться не на своих отрицательных эмоциях, а на положительных переживаниях, и следует думать не о проблемах, а путях выхода их них. Первый шаг к этому — это создание соответствующей словесной формулы, которая </w:t>
      </w:r>
      <w:r w:rsidRPr="0054448B">
        <w:rPr>
          <w:sz w:val="28"/>
          <w:szCs w:val="28"/>
        </w:rPr>
        <w:lastRenderedPageBreak/>
        <w:t>символизировала бы будущую цель. Она может быть выражена одним словом («здоровье», «смелость»), а может быть сформулирована в виде целого предложения («Я очень хочу сдать экзамен на отлично»)</w:t>
      </w:r>
      <w:r>
        <w:rPr>
          <w:sz w:val="28"/>
          <w:szCs w:val="28"/>
        </w:rPr>
        <w:t>.</w:t>
      </w:r>
    </w:p>
    <w:p w:rsidR="00075B94" w:rsidRPr="0054448B" w:rsidRDefault="00075B94" w:rsidP="00075B94">
      <w:pPr>
        <w:pStyle w:val="aa"/>
        <w:numPr>
          <w:ilvl w:val="0"/>
          <w:numId w:val="16"/>
        </w:numPr>
        <w:ind w:left="0" w:firstLine="284"/>
        <w:contextualSpacing/>
        <w:jc w:val="both"/>
        <w:rPr>
          <w:sz w:val="28"/>
          <w:szCs w:val="28"/>
        </w:rPr>
      </w:pPr>
      <w:r w:rsidRPr="0054448B">
        <w:rPr>
          <w:sz w:val="28"/>
          <w:szCs w:val="28"/>
        </w:rPr>
        <w:t xml:space="preserve">Мышечная релаксация. Следует отметить, что основная трудность, которая возникает при освоении данного метода, — это проблема произвольного расслабления скелетной мускулатуры. Действительно, </w:t>
      </w:r>
      <w:proofErr w:type="spellStart"/>
      <w:r w:rsidRPr="0054448B">
        <w:rPr>
          <w:sz w:val="28"/>
          <w:szCs w:val="28"/>
        </w:rPr>
        <w:t>нервномышечные</w:t>
      </w:r>
      <w:proofErr w:type="spellEnd"/>
      <w:r w:rsidRPr="0054448B">
        <w:rPr>
          <w:sz w:val="28"/>
          <w:szCs w:val="28"/>
        </w:rPr>
        <w:t xml:space="preserve"> взаимоотношения организованы так, что мышцы хорошо понимают только один приказ: «Сократиться!», а указание «Расслабиться!» они фактически не воспринимают. Чтобы расслабить мышцу, нужно «всего лишь» прекратить ее напрягать, но в данном случае отказ от деятельности гораздо труднее, чем ее начало</w:t>
      </w:r>
      <w:r>
        <w:rPr>
          <w:sz w:val="28"/>
          <w:szCs w:val="28"/>
        </w:rPr>
        <w:t>.</w:t>
      </w:r>
    </w:p>
    <w:p w:rsidR="00075B94" w:rsidRDefault="00075B94" w:rsidP="00075B94">
      <w:pPr>
        <w:pStyle w:val="aa"/>
        <w:numPr>
          <w:ilvl w:val="0"/>
          <w:numId w:val="16"/>
        </w:numPr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Аутогенная тренировка: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54448B">
        <w:rPr>
          <w:sz w:val="28"/>
          <w:szCs w:val="28"/>
        </w:rPr>
        <w:t xml:space="preserve">начальную ступень входят 6 упражнений, благодаря которым можно научиться произвольно влиять на ряд процессов организма, в норме не подчиняющихся сознательному контролю. Итогом этого этапа АТ являются шесть навыков: </w:t>
      </w:r>
    </w:p>
    <w:p w:rsidR="00075B94" w:rsidRPr="0054448B" w:rsidRDefault="00075B94" w:rsidP="00075B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448B">
        <w:rPr>
          <w:rFonts w:ascii="Segoe UI Symbol" w:hAnsi="Segoe UI Symbol" w:cs="Segoe UI Symbol"/>
          <w:sz w:val="28"/>
          <w:szCs w:val="28"/>
        </w:rPr>
        <w:t>✓</w:t>
      </w:r>
      <w:r w:rsidRPr="0054448B">
        <w:rPr>
          <w:rFonts w:ascii="Times New Roman" w:hAnsi="Times New Roman" w:cs="Times New Roman"/>
          <w:sz w:val="28"/>
          <w:szCs w:val="28"/>
        </w:rPr>
        <w:t xml:space="preserve"> вызывать ощущение тяжести в конечностях; </w:t>
      </w:r>
    </w:p>
    <w:p w:rsidR="00075B94" w:rsidRPr="0054448B" w:rsidRDefault="00075B94" w:rsidP="00075B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448B">
        <w:rPr>
          <w:rFonts w:ascii="Segoe UI Symbol" w:hAnsi="Segoe UI Symbol" w:cs="Segoe UI Symbol"/>
          <w:sz w:val="28"/>
          <w:szCs w:val="28"/>
        </w:rPr>
        <w:t>✓</w:t>
      </w:r>
      <w:r w:rsidRPr="0054448B">
        <w:rPr>
          <w:rFonts w:ascii="Times New Roman" w:hAnsi="Times New Roman" w:cs="Times New Roman"/>
          <w:sz w:val="28"/>
          <w:szCs w:val="28"/>
        </w:rPr>
        <w:t xml:space="preserve"> вызывать ощущение тепла в конечностях; </w:t>
      </w:r>
    </w:p>
    <w:p w:rsidR="00075B94" w:rsidRPr="0054448B" w:rsidRDefault="00075B94" w:rsidP="00075B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448B">
        <w:rPr>
          <w:rFonts w:ascii="Segoe UI Symbol" w:hAnsi="Segoe UI Symbol" w:cs="Segoe UI Symbol"/>
          <w:sz w:val="28"/>
          <w:szCs w:val="28"/>
        </w:rPr>
        <w:t>✓</w:t>
      </w:r>
      <w:r w:rsidRPr="0054448B">
        <w:rPr>
          <w:rFonts w:ascii="Times New Roman" w:hAnsi="Times New Roman" w:cs="Times New Roman"/>
          <w:sz w:val="28"/>
          <w:szCs w:val="28"/>
        </w:rPr>
        <w:t xml:space="preserve"> нормализовать ритм сердечной деятельности; </w:t>
      </w:r>
    </w:p>
    <w:p w:rsidR="00075B94" w:rsidRPr="0054448B" w:rsidRDefault="00075B94" w:rsidP="00075B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448B">
        <w:rPr>
          <w:rFonts w:ascii="Segoe UI Symbol" w:hAnsi="Segoe UI Symbol" w:cs="Segoe UI Symbol"/>
          <w:sz w:val="28"/>
          <w:szCs w:val="28"/>
        </w:rPr>
        <w:t>✓</w:t>
      </w:r>
      <w:r w:rsidRPr="0054448B">
        <w:rPr>
          <w:rFonts w:ascii="Times New Roman" w:hAnsi="Times New Roman" w:cs="Times New Roman"/>
          <w:sz w:val="28"/>
          <w:szCs w:val="28"/>
        </w:rPr>
        <w:t xml:space="preserve"> нормализовать ритм дыхания; </w:t>
      </w:r>
    </w:p>
    <w:p w:rsidR="00075B94" w:rsidRPr="0054448B" w:rsidRDefault="00075B94" w:rsidP="00075B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448B">
        <w:rPr>
          <w:rFonts w:ascii="Segoe UI Symbol" w:hAnsi="Segoe UI Symbol" w:cs="Segoe UI Symbol"/>
          <w:sz w:val="28"/>
          <w:szCs w:val="28"/>
        </w:rPr>
        <w:t>✓</w:t>
      </w:r>
      <w:r w:rsidRPr="0054448B">
        <w:rPr>
          <w:rFonts w:ascii="Times New Roman" w:hAnsi="Times New Roman" w:cs="Times New Roman"/>
          <w:sz w:val="28"/>
          <w:szCs w:val="28"/>
        </w:rPr>
        <w:t xml:space="preserve"> вызывать ощущение тепла в </w:t>
      </w:r>
      <w:proofErr w:type="spellStart"/>
      <w:r w:rsidRPr="0054448B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54448B">
        <w:rPr>
          <w:rFonts w:ascii="Times New Roman" w:hAnsi="Times New Roman" w:cs="Times New Roman"/>
          <w:sz w:val="28"/>
          <w:szCs w:val="28"/>
        </w:rPr>
        <w:t xml:space="preserve"> области; </w:t>
      </w:r>
    </w:p>
    <w:p w:rsidR="00075B94" w:rsidRDefault="00075B94" w:rsidP="00075B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448B">
        <w:rPr>
          <w:rFonts w:ascii="Segoe UI Symbol" w:hAnsi="Segoe UI Symbol" w:cs="Segoe UI Symbol"/>
          <w:sz w:val="28"/>
          <w:szCs w:val="28"/>
        </w:rPr>
        <w:t>✓</w:t>
      </w:r>
      <w:r w:rsidRPr="0054448B">
        <w:rPr>
          <w:rFonts w:ascii="Times New Roman" w:hAnsi="Times New Roman" w:cs="Times New Roman"/>
          <w:sz w:val="28"/>
          <w:szCs w:val="28"/>
        </w:rPr>
        <w:t xml:space="preserve"> вызывать ощущение прохлады в области лба. </w:t>
      </w:r>
    </w:p>
    <w:p w:rsidR="00075B94" w:rsidRPr="0054448B" w:rsidRDefault="00075B94" w:rsidP="00075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8B">
        <w:rPr>
          <w:rFonts w:ascii="Times New Roman" w:hAnsi="Times New Roman" w:cs="Times New Roman"/>
          <w:sz w:val="28"/>
          <w:szCs w:val="28"/>
        </w:rPr>
        <w:t>Если кому-то трудно запомнить формулы самовнушения, то на первых пора</w:t>
      </w:r>
      <w:r>
        <w:rPr>
          <w:rFonts w:ascii="Times New Roman" w:hAnsi="Times New Roman" w:cs="Times New Roman"/>
          <w:sz w:val="28"/>
          <w:szCs w:val="28"/>
        </w:rPr>
        <w:t>х можно использовать магнитофон или телефон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4448B">
        <w:rPr>
          <w:rFonts w:ascii="Times New Roman" w:hAnsi="Times New Roman" w:cs="Times New Roman"/>
          <w:sz w:val="28"/>
          <w:szCs w:val="28"/>
        </w:rPr>
        <w:t xml:space="preserve"> на который эти формулы зачитываются спокойным, неторопливым голосом. Для тренировки можно использовать одно из следующих положений: </w:t>
      </w:r>
    </w:p>
    <w:p w:rsidR="00075B94" w:rsidRPr="0054448B" w:rsidRDefault="00075B94" w:rsidP="00075B94">
      <w:pPr>
        <w:pStyle w:val="aa"/>
        <w:numPr>
          <w:ilvl w:val="1"/>
          <w:numId w:val="17"/>
        </w:numPr>
        <w:ind w:left="0" w:firstLine="426"/>
        <w:contextualSpacing/>
        <w:jc w:val="both"/>
        <w:rPr>
          <w:sz w:val="28"/>
          <w:szCs w:val="28"/>
        </w:rPr>
      </w:pPr>
      <w:r w:rsidRPr="0054448B">
        <w:rPr>
          <w:sz w:val="28"/>
          <w:szCs w:val="28"/>
        </w:rPr>
        <w:t xml:space="preserve">лежа на спине, голова на низкой подушке, руки вдоль туловища, ноги вытянуты и немного разведены носками наружу; </w:t>
      </w:r>
    </w:p>
    <w:p w:rsidR="00075B94" w:rsidRPr="0054448B" w:rsidRDefault="00075B94" w:rsidP="00075B94">
      <w:pPr>
        <w:pStyle w:val="aa"/>
        <w:numPr>
          <w:ilvl w:val="1"/>
          <w:numId w:val="17"/>
        </w:numPr>
        <w:ind w:left="0" w:firstLine="426"/>
        <w:contextualSpacing/>
        <w:jc w:val="both"/>
        <w:rPr>
          <w:sz w:val="28"/>
          <w:szCs w:val="28"/>
        </w:rPr>
      </w:pPr>
      <w:r w:rsidRPr="0054448B">
        <w:rPr>
          <w:sz w:val="28"/>
          <w:szCs w:val="28"/>
        </w:rPr>
        <w:t xml:space="preserve">в кресле: затылок и спина удобно и мягко опираются на спинку кресла. Руки расслаблены, лежат на подлокотниках или на бедрах; </w:t>
      </w:r>
    </w:p>
    <w:p w:rsidR="00075B94" w:rsidRPr="0054448B" w:rsidRDefault="00075B94" w:rsidP="00075B94">
      <w:pPr>
        <w:pStyle w:val="aa"/>
        <w:numPr>
          <w:ilvl w:val="1"/>
          <w:numId w:val="17"/>
        </w:numPr>
        <w:ind w:left="0" w:firstLine="426"/>
        <w:contextualSpacing/>
        <w:jc w:val="both"/>
        <w:rPr>
          <w:sz w:val="28"/>
          <w:szCs w:val="28"/>
        </w:rPr>
      </w:pPr>
      <w:r w:rsidRPr="0054448B">
        <w:rPr>
          <w:sz w:val="28"/>
          <w:szCs w:val="28"/>
        </w:rPr>
        <w:t>сидя на стуле, позвоночник слегка согнут так, что плечи свисают вперед, голова опущена, руки расслабленно лежат на бедрах, кисти свешены внутрь, ноги удобно расставлены — это так называемая поза кучера, в которой можно сидеть длительное время не напрягаясь.</w:t>
      </w:r>
    </w:p>
    <w:p w:rsidR="00075B94" w:rsidRDefault="00075B94" w:rsidP="00075B94">
      <w:pPr>
        <w:pStyle w:val="aa"/>
        <w:numPr>
          <w:ilvl w:val="0"/>
          <w:numId w:val="16"/>
        </w:numPr>
        <w:ind w:left="0" w:firstLine="284"/>
        <w:contextualSpacing/>
        <w:jc w:val="both"/>
        <w:rPr>
          <w:sz w:val="28"/>
          <w:szCs w:val="28"/>
        </w:rPr>
      </w:pPr>
      <w:r w:rsidRPr="0054448B">
        <w:rPr>
          <w:sz w:val="28"/>
          <w:szCs w:val="28"/>
        </w:rPr>
        <w:t xml:space="preserve">Уверенное поведение. Между психологическим состоянием неуверенности, ее телесными признаками и поведенческими реакциями имеется тесная взаимосвязь, поэтому со стрессом неуверенности можно бороться разными способами: с помощью рациональных </w:t>
      </w:r>
      <w:proofErr w:type="spellStart"/>
      <w:r w:rsidRPr="0054448B">
        <w:rPr>
          <w:sz w:val="28"/>
          <w:szCs w:val="28"/>
        </w:rPr>
        <w:t>самоуговоров</w:t>
      </w:r>
      <w:proofErr w:type="spellEnd"/>
      <w:r w:rsidRPr="0054448B">
        <w:rPr>
          <w:sz w:val="28"/>
          <w:szCs w:val="28"/>
        </w:rPr>
        <w:t xml:space="preserve">, изменением поведенческих паттернов или телесных признаков. Таким образом, если человек испытывает стрессы по поводу своей неуверенности, он может сознательно изменить телесное состояние (позу, жесты, параметры дыхания и голосовые характеристики), в результате чего почувствовать себя более уверенно. Другой способ — это действовать более компетентно (изменение поведенческих проявлений деятельности), что отразится как на самооценке индивидуума, так и на его оценке со стороны окружающих, что в итоге также позволит ему действовать более уверенно. </w:t>
      </w:r>
    </w:p>
    <w:p w:rsidR="00075B94" w:rsidRPr="007360AF" w:rsidRDefault="00075B94" w:rsidP="00075B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60AF">
        <w:rPr>
          <w:rFonts w:ascii="Times New Roman" w:hAnsi="Times New Roman" w:cs="Times New Roman"/>
          <w:sz w:val="28"/>
          <w:szCs w:val="28"/>
        </w:rPr>
        <w:lastRenderedPageBreak/>
        <w:t xml:space="preserve">Для того чтобы вышеприведенные методы «психологической самообороны» действовали эффективно, необходимо придерживаться определенной тактики поведения. В частности, можно применять приемы, приведенные ниже: </w:t>
      </w:r>
    </w:p>
    <w:p w:rsidR="00075B94" w:rsidRPr="0054448B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8B">
        <w:rPr>
          <w:rFonts w:ascii="Segoe UI Symbol" w:hAnsi="Segoe UI Symbol" w:cs="Segoe UI Symbol"/>
          <w:sz w:val="28"/>
          <w:szCs w:val="28"/>
        </w:rPr>
        <w:t>✓</w:t>
      </w:r>
      <w:r w:rsidRPr="0054448B">
        <w:rPr>
          <w:rFonts w:ascii="Times New Roman" w:hAnsi="Times New Roman" w:cs="Times New Roman"/>
          <w:sz w:val="28"/>
          <w:szCs w:val="28"/>
        </w:rPr>
        <w:t xml:space="preserve"> Смотрите в глаза собеседнику. Взгляд должен быть внимательный, изучающий, оценивающий и т. д. Вы должны его рассматривать, а не он вас. </w:t>
      </w:r>
    </w:p>
    <w:p w:rsidR="00075B94" w:rsidRPr="0054448B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8B">
        <w:rPr>
          <w:rFonts w:ascii="Segoe UI Symbol" w:hAnsi="Segoe UI Symbol" w:cs="Segoe UI Symbol"/>
          <w:sz w:val="28"/>
          <w:szCs w:val="28"/>
        </w:rPr>
        <w:t>✓</w:t>
      </w:r>
      <w:r w:rsidRPr="0054448B">
        <w:rPr>
          <w:rFonts w:ascii="Times New Roman" w:hAnsi="Times New Roman" w:cs="Times New Roman"/>
          <w:sz w:val="28"/>
          <w:szCs w:val="28"/>
        </w:rPr>
        <w:t xml:space="preserve"> Перед ответом выдерживайте паузу. Это даст вам возможность подобрать оптимальный ответ и покажет оппоненту, что вы не спешите удовлетворять его просьбы или требования. </w:t>
      </w:r>
    </w:p>
    <w:p w:rsidR="00075B94" w:rsidRPr="0054448B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8B">
        <w:rPr>
          <w:rFonts w:ascii="Segoe UI Symbol" w:hAnsi="Segoe UI Symbol" w:cs="Segoe UI Symbol"/>
          <w:sz w:val="28"/>
          <w:szCs w:val="28"/>
        </w:rPr>
        <w:t>✓</w:t>
      </w:r>
      <w:r w:rsidRPr="0054448B">
        <w:rPr>
          <w:rFonts w:ascii="Times New Roman" w:hAnsi="Times New Roman" w:cs="Times New Roman"/>
          <w:sz w:val="28"/>
          <w:szCs w:val="28"/>
        </w:rPr>
        <w:t xml:space="preserve"> Используйте четкие, «обкатанные» дома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448B">
        <w:rPr>
          <w:rFonts w:ascii="Times New Roman" w:hAnsi="Times New Roman" w:cs="Times New Roman"/>
          <w:sz w:val="28"/>
          <w:szCs w:val="28"/>
        </w:rPr>
        <w:t xml:space="preserve"> речевые формулы. </w:t>
      </w:r>
    </w:p>
    <w:p w:rsidR="00075B94" w:rsidRPr="0054448B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8B">
        <w:rPr>
          <w:rFonts w:ascii="Segoe UI Symbol" w:hAnsi="Segoe UI Symbol" w:cs="Segoe UI Symbol"/>
          <w:sz w:val="28"/>
          <w:szCs w:val="28"/>
        </w:rPr>
        <w:t>✓</w:t>
      </w:r>
      <w:r w:rsidRPr="0054448B">
        <w:rPr>
          <w:rFonts w:ascii="Times New Roman" w:hAnsi="Times New Roman" w:cs="Times New Roman"/>
          <w:sz w:val="28"/>
          <w:szCs w:val="28"/>
        </w:rPr>
        <w:t xml:space="preserve"> Применяйте соответствующую интонацию. </w:t>
      </w:r>
    </w:p>
    <w:p w:rsidR="00075B94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8B">
        <w:rPr>
          <w:rFonts w:ascii="Segoe UI Symbol" w:hAnsi="Segoe UI Symbol" w:cs="Segoe UI Symbol"/>
          <w:sz w:val="28"/>
          <w:szCs w:val="28"/>
        </w:rPr>
        <w:t>✓</w:t>
      </w:r>
      <w:r w:rsidRPr="0054448B">
        <w:rPr>
          <w:rFonts w:ascii="Times New Roman" w:hAnsi="Times New Roman" w:cs="Times New Roman"/>
          <w:sz w:val="28"/>
          <w:szCs w:val="28"/>
        </w:rPr>
        <w:t xml:space="preserve"> Ответ должен быть гораздо более общим, чем заданный вопрос</w:t>
      </w:r>
    </w:p>
    <w:p w:rsidR="00075B94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5B94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5B94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BB7">
        <w:rPr>
          <w:rFonts w:ascii="Times New Roman" w:hAnsi="Times New Roman" w:cs="Times New Roman"/>
          <w:b/>
          <w:sz w:val="28"/>
          <w:szCs w:val="28"/>
        </w:rPr>
        <w:t>Межличностная адаптация студентов</w:t>
      </w:r>
      <w:r>
        <w:rPr>
          <w:rFonts w:ascii="Times New Roman" w:hAnsi="Times New Roman" w:cs="Times New Roman"/>
          <w:sz w:val="28"/>
          <w:szCs w:val="28"/>
        </w:rPr>
        <w:t xml:space="preserve"> является важной составляющей процесса образования. Студенты, чьи группы показывают высокую степень сплоченности, более комфортно чувствуют себя в учебном заведении. Командная работа группы зачастую является определяющим фактором успешности каждого ее звена. Построение межличностных отношений является важным элементом успешного завершения деятельности в современное время. Для помощи в создании дружеской атмосферы внутри групп студентов предлагаются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075B94" w:rsidRDefault="00075B94" w:rsidP="00075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B94" w:rsidRPr="00553C00" w:rsidRDefault="00075B94" w:rsidP="00075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 1.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44"/>
        <w:gridCol w:w="2126"/>
        <w:gridCol w:w="4678"/>
        <w:gridCol w:w="1241"/>
      </w:tblGrid>
      <w:tr w:rsidR="00075B94" w:rsidRPr="00553C00" w:rsidTr="00681845">
        <w:tc>
          <w:tcPr>
            <w:tcW w:w="1526" w:type="dxa"/>
          </w:tcPr>
          <w:p w:rsidR="00075B94" w:rsidRPr="00553C00" w:rsidRDefault="00075B94" w:rsidP="00681845">
            <w:pPr>
              <w:tabs>
                <w:tab w:val="center" w:pos="1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126" w:type="dxa"/>
          </w:tcPr>
          <w:p w:rsidR="00075B94" w:rsidRPr="00553C00" w:rsidRDefault="00075B94" w:rsidP="0068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678" w:type="dxa"/>
          </w:tcPr>
          <w:p w:rsidR="00075B94" w:rsidRPr="00553C00" w:rsidRDefault="00075B94" w:rsidP="0068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241" w:type="dxa"/>
          </w:tcPr>
          <w:p w:rsidR="00075B94" w:rsidRPr="00553C00" w:rsidRDefault="00075B94" w:rsidP="0068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075B94" w:rsidRPr="00553C00" w:rsidTr="00681845">
        <w:tc>
          <w:tcPr>
            <w:tcW w:w="1526" w:type="dxa"/>
          </w:tcPr>
          <w:p w:rsidR="00075B94" w:rsidRPr="00553C00" w:rsidRDefault="00075B94" w:rsidP="0068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</w:p>
        </w:tc>
        <w:tc>
          <w:tcPr>
            <w:tcW w:w="2126" w:type="dxa"/>
          </w:tcPr>
          <w:p w:rsidR="00075B94" w:rsidRPr="00553C00" w:rsidRDefault="00075B94" w:rsidP="0068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75B94" w:rsidRPr="00553C0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53C00">
              <w:rPr>
                <w:rFonts w:ascii="Times New Roman" w:hAnsi="Times New Roman" w:cs="Times New Roman"/>
                <w:b/>
                <w:sz w:val="24"/>
                <w:szCs w:val="24"/>
              </w:rPr>
              <w:t>Самопрезентация</w:t>
            </w:r>
            <w:proofErr w:type="spellEnd"/>
            <w:r w:rsidRPr="00553C00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553C0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должны сесть по кругу. По часовой стрелке каждый участник называет прилагательные, описывающие его имя, при этом имя называть не нужно. Задача участников его угадать. Данное упражнение повышает активность в группе, и улучшает коммуникативный контакт между участниками.</w:t>
            </w:r>
          </w:p>
        </w:tc>
        <w:tc>
          <w:tcPr>
            <w:tcW w:w="1241" w:type="dxa"/>
          </w:tcPr>
          <w:p w:rsidR="00075B94" w:rsidRPr="00553C00" w:rsidRDefault="00075B94" w:rsidP="0068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075B94" w:rsidRPr="00553C00" w:rsidTr="00681845">
        <w:tc>
          <w:tcPr>
            <w:tcW w:w="1526" w:type="dxa"/>
          </w:tcPr>
          <w:p w:rsidR="00075B94" w:rsidRPr="00553C0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2126" w:type="dxa"/>
          </w:tcPr>
          <w:p w:rsidR="00075B94" w:rsidRPr="00553C00" w:rsidRDefault="00075B94" w:rsidP="0068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sz w:val="24"/>
                <w:szCs w:val="24"/>
              </w:rPr>
              <w:t>Заранее подготовленные карточки с незаконченными предложениями</w:t>
            </w:r>
          </w:p>
        </w:tc>
        <w:tc>
          <w:tcPr>
            <w:tcW w:w="4678" w:type="dxa"/>
          </w:tcPr>
          <w:p w:rsidR="00075B94" w:rsidRPr="00553C0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«Без маски». </w:t>
            </w:r>
            <w:r w:rsidRPr="00553C00">
              <w:rPr>
                <w:rFonts w:ascii="Times New Roman" w:hAnsi="Times New Roman" w:cs="Times New Roman"/>
                <w:sz w:val="24"/>
                <w:szCs w:val="24"/>
              </w:rPr>
              <w:t>Каждому участнику дается карточка с написанной фразой, не имеющей окончания. Без всякой предварительной подготовки он должен продолжить и завершить фразу. Высказывание должно быть искренним. Если остальные члены группы почувствуют фальшь, участнику придется брать еще одну карточку.</w:t>
            </w:r>
          </w:p>
          <w:p w:rsidR="00075B94" w:rsidRPr="00553C0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sz w:val="24"/>
                <w:szCs w:val="24"/>
              </w:rPr>
              <w:t>Примерное содержание карточек:</w:t>
            </w:r>
          </w:p>
          <w:p w:rsidR="00075B94" w:rsidRPr="00553C0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53C00">
              <w:rPr>
                <w:rFonts w:ascii="Times New Roman" w:hAnsi="Times New Roman" w:cs="Times New Roman"/>
                <w:sz w:val="24"/>
                <w:szCs w:val="24"/>
              </w:rPr>
              <w:tab/>
              <w:t>«Особенно мне нравится, когда люди, окружающие меня...»</w:t>
            </w:r>
          </w:p>
          <w:p w:rsidR="00075B94" w:rsidRPr="00553C0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53C00">
              <w:rPr>
                <w:rFonts w:ascii="Times New Roman" w:hAnsi="Times New Roman" w:cs="Times New Roman"/>
                <w:sz w:val="24"/>
                <w:szCs w:val="24"/>
              </w:rPr>
              <w:tab/>
              <w:t>«Чего мне иногда по-настоящему хочется, так это ...»</w:t>
            </w:r>
          </w:p>
          <w:p w:rsidR="00075B94" w:rsidRPr="00553C0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553C00">
              <w:rPr>
                <w:rFonts w:ascii="Times New Roman" w:hAnsi="Times New Roman" w:cs="Times New Roman"/>
                <w:sz w:val="24"/>
                <w:szCs w:val="24"/>
              </w:rPr>
              <w:tab/>
              <w:t>«Иногда люди не понимают меня, потому что я ...»</w:t>
            </w:r>
          </w:p>
          <w:p w:rsidR="00075B94" w:rsidRPr="00553C0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53C00">
              <w:rPr>
                <w:rFonts w:ascii="Times New Roman" w:hAnsi="Times New Roman" w:cs="Times New Roman"/>
                <w:sz w:val="24"/>
                <w:szCs w:val="24"/>
              </w:rPr>
              <w:tab/>
              <w:t>«Верю, что я ...»</w:t>
            </w:r>
          </w:p>
          <w:p w:rsidR="00075B94" w:rsidRPr="00553C0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53C00">
              <w:rPr>
                <w:rFonts w:ascii="Times New Roman" w:hAnsi="Times New Roman" w:cs="Times New Roman"/>
                <w:sz w:val="24"/>
                <w:szCs w:val="24"/>
              </w:rPr>
              <w:tab/>
              <w:t>«Мне бывает стыдно, когда я ...»</w:t>
            </w:r>
          </w:p>
          <w:p w:rsidR="00075B94" w:rsidRPr="00553C0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53C00">
              <w:rPr>
                <w:rFonts w:ascii="Times New Roman" w:hAnsi="Times New Roman" w:cs="Times New Roman"/>
                <w:sz w:val="24"/>
                <w:szCs w:val="24"/>
              </w:rPr>
              <w:tab/>
              <w:t>«Особенно меня раздражает, что я ...» и т.п.»</w:t>
            </w:r>
          </w:p>
        </w:tc>
        <w:tc>
          <w:tcPr>
            <w:tcW w:w="1241" w:type="dxa"/>
          </w:tcPr>
          <w:p w:rsidR="00075B94" w:rsidRPr="00553C0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мин </w:t>
            </w:r>
          </w:p>
        </w:tc>
      </w:tr>
      <w:tr w:rsidR="00075B94" w:rsidRPr="00553C00" w:rsidTr="00681845">
        <w:tc>
          <w:tcPr>
            <w:tcW w:w="1526" w:type="dxa"/>
          </w:tcPr>
          <w:p w:rsidR="00075B94" w:rsidRPr="00553C0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Заключение</w:t>
            </w:r>
          </w:p>
        </w:tc>
        <w:tc>
          <w:tcPr>
            <w:tcW w:w="2126" w:type="dxa"/>
          </w:tcPr>
          <w:p w:rsidR="00075B94" w:rsidRPr="00553C00" w:rsidRDefault="00075B94" w:rsidP="0068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75B94" w:rsidRPr="00553C0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b/>
                <w:sz w:val="24"/>
                <w:szCs w:val="24"/>
              </w:rPr>
              <w:t>«Рефлексия».</w:t>
            </w:r>
            <w:r w:rsidRPr="00553C00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проведенного тренинга, возможных вопросов участников. </w:t>
            </w:r>
          </w:p>
          <w:p w:rsidR="00075B94" w:rsidRPr="00553C0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участникам:</w:t>
            </w:r>
          </w:p>
          <w:p w:rsidR="00075B94" w:rsidRPr="00553C00" w:rsidRDefault="00075B94" w:rsidP="00075B94">
            <w:pPr>
              <w:pStyle w:val="aa"/>
              <w:numPr>
                <w:ilvl w:val="0"/>
                <w:numId w:val="18"/>
              </w:numPr>
              <w:ind w:left="345"/>
              <w:contextualSpacing/>
              <w:jc w:val="both"/>
            </w:pPr>
            <w:r w:rsidRPr="00553C00">
              <w:t>Как вы себя ощущаете после тренинга?</w:t>
            </w:r>
          </w:p>
          <w:p w:rsidR="00075B94" w:rsidRPr="00553C00" w:rsidRDefault="00075B94" w:rsidP="00075B94">
            <w:pPr>
              <w:pStyle w:val="aa"/>
              <w:numPr>
                <w:ilvl w:val="0"/>
                <w:numId w:val="18"/>
              </w:numPr>
              <w:ind w:left="345"/>
              <w:contextualSpacing/>
              <w:jc w:val="both"/>
            </w:pPr>
            <w:r w:rsidRPr="00553C00">
              <w:t>Какие интересные выводы вы для себя сделали?</w:t>
            </w:r>
          </w:p>
          <w:p w:rsidR="00075B94" w:rsidRPr="00553C00" w:rsidRDefault="00075B94" w:rsidP="00075B94">
            <w:pPr>
              <w:pStyle w:val="aa"/>
              <w:numPr>
                <w:ilvl w:val="0"/>
                <w:numId w:val="18"/>
              </w:numPr>
              <w:ind w:left="345"/>
              <w:contextualSpacing/>
              <w:jc w:val="both"/>
            </w:pPr>
            <w:r w:rsidRPr="00553C00">
              <w:t>Что было неожиданным для вас?</w:t>
            </w:r>
          </w:p>
          <w:p w:rsidR="00075B94" w:rsidRPr="00553C00" w:rsidRDefault="00075B94" w:rsidP="00075B94">
            <w:pPr>
              <w:pStyle w:val="aa"/>
              <w:numPr>
                <w:ilvl w:val="0"/>
                <w:numId w:val="18"/>
              </w:numPr>
              <w:ind w:left="345"/>
              <w:contextualSpacing/>
              <w:jc w:val="both"/>
            </w:pPr>
            <w:r w:rsidRPr="00553C00">
              <w:t>Что было труднее всего? Почему?</w:t>
            </w:r>
          </w:p>
          <w:p w:rsidR="00075B94" w:rsidRPr="00553C0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sz w:val="24"/>
                <w:szCs w:val="24"/>
              </w:rPr>
              <w:t>Домашнее задание: Ведение дневника.</w:t>
            </w:r>
          </w:p>
        </w:tc>
        <w:tc>
          <w:tcPr>
            <w:tcW w:w="1241" w:type="dxa"/>
          </w:tcPr>
          <w:p w:rsidR="00075B94" w:rsidRPr="00553C0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00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</w:tbl>
    <w:p w:rsidR="00075B94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5B94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 2.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28"/>
        <w:gridCol w:w="2126"/>
        <w:gridCol w:w="4678"/>
        <w:gridCol w:w="1241"/>
      </w:tblGrid>
      <w:tr w:rsidR="00075B94" w:rsidRPr="006855D0" w:rsidTr="00681845">
        <w:tc>
          <w:tcPr>
            <w:tcW w:w="1526" w:type="dxa"/>
          </w:tcPr>
          <w:p w:rsidR="00075B94" w:rsidRPr="006855D0" w:rsidRDefault="00075B94" w:rsidP="00681845">
            <w:pPr>
              <w:tabs>
                <w:tab w:val="center" w:pos="1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126" w:type="dxa"/>
          </w:tcPr>
          <w:p w:rsidR="00075B94" w:rsidRPr="006855D0" w:rsidRDefault="00075B94" w:rsidP="0068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678" w:type="dxa"/>
          </w:tcPr>
          <w:p w:rsidR="00075B94" w:rsidRPr="006855D0" w:rsidRDefault="00075B94" w:rsidP="0068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241" w:type="dxa"/>
          </w:tcPr>
          <w:p w:rsidR="00075B94" w:rsidRPr="006855D0" w:rsidRDefault="00075B94" w:rsidP="0068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075B94" w:rsidRPr="006855D0" w:rsidTr="00681845">
        <w:tc>
          <w:tcPr>
            <w:tcW w:w="1526" w:type="dxa"/>
          </w:tcPr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</w:p>
        </w:tc>
        <w:tc>
          <w:tcPr>
            <w:tcW w:w="2126" w:type="dxa"/>
          </w:tcPr>
          <w:p w:rsidR="00075B94" w:rsidRPr="006855D0" w:rsidRDefault="00075B94" w:rsidP="0068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Лист А4, ручки</w:t>
            </w:r>
          </w:p>
        </w:tc>
        <w:tc>
          <w:tcPr>
            <w:tcW w:w="4678" w:type="dxa"/>
          </w:tcPr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b/>
                <w:sz w:val="24"/>
                <w:szCs w:val="24"/>
              </w:rPr>
              <w:t>«Карточка».</w:t>
            </w: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 xml:space="preserve"> После знакомства и для удобства работы каждый участник оформляет карточку-визитку, где указывает свое </w:t>
            </w:r>
            <w:proofErr w:type="spellStart"/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6855D0">
              <w:rPr>
                <w:rFonts w:ascii="Times New Roman" w:hAnsi="Times New Roman" w:cs="Times New Roman"/>
                <w:sz w:val="24"/>
                <w:szCs w:val="24"/>
              </w:rPr>
              <w:t xml:space="preserve"> имя. При этом он вправе взять себе любое имя: свое настоящее, игровое, имя литературного персонажа и т.д. В дальнейшем на всем протяжении тренинга участники обращаются друг к другу по этим именам.</w:t>
            </w:r>
          </w:p>
        </w:tc>
        <w:tc>
          <w:tcPr>
            <w:tcW w:w="1241" w:type="dxa"/>
          </w:tcPr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075B94" w:rsidRPr="006855D0" w:rsidTr="00681845">
        <w:tc>
          <w:tcPr>
            <w:tcW w:w="1526" w:type="dxa"/>
          </w:tcPr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2126" w:type="dxa"/>
          </w:tcPr>
          <w:p w:rsidR="00075B94" w:rsidRPr="006855D0" w:rsidRDefault="00075B94" w:rsidP="0068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Листы А4, ручки</w:t>
            </w:r>
          </w:p>
        </w:tc>
        <w:tc>
          <w:tcPr>
            <w:tcW w:w="4678" w:type="dxa"/>
          </w:tcPr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«Спасибо вам за то, что вы…». </w:t>
            </w: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Вспомните, какую-то ситуацию, когда кто-то рассердил вас и заставил выйти из себя. Как можно точнее воспроизведите в сознании всю обстановку того случая, вспомните своего оппонента, его слова, вашу реакцию на них, а потом резко вернитесь обратно в реальный мир сегодняшнего дня. Сделайте несколько медленных протяжных выдохов с задержкой, чтобы успокоиться, после чего задайте себе вопрос: «За что, несмотря на все, я все же могу поблагодарить своего оппонента?» Найдите как минимум три плюса (чем больше, тем лучше), которые вы можете извлечь из этой ситуации.</w:t>
            </w:r>
          </w:p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Запишите их на бумаге.</w:t>
            </w:r>
          </w:p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1. 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2. …….</w:t>
            </w:r>
          </w:p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После чего мысленно обратитесь к оппоненту с теми словами благодарности, которые вы написали. Проанализируйте свое состояние и отметьте изменения.</w:t>
            </w:r>
          </w:p>
        </w:tc>
        <w:tc>
          <w:tcPr>
            <w:tcW w:w="1241" w:type="dxa"/>
          </w:tcPr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35 мин</w:t>
            </w:r>
          </w:p>
        </w:tc>
      </w:tr>
      <w:tr w:rsidR="00075B94" w:rsidRPr="006855D0" w:rsidTr="00681845">
        <w:tc>
          <w:tcPr>
            <w:tcW w:w="1526" w:type="dxa"/>
          </w:tcPr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Заключение</w:t>
            </w:r>
          </w:p>
        </w:tc>
        <w:tc>
          <w:tcPr>
            <w:tcW w:w="2126" w:type="dxa"/>
          </w:tcPr>
          <w:p w:rsidR="00075B94" w:rsidRPr="006855D0" w:rsidRDefault="00075B94" w:rsidP="0068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b/>
                <w:sz w:val="24"/>
                <w:szCs w:val="24"/>
              </w:rPr>
              <w:t>«Глубокое дыхание».</w:t>
            </w: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 xml:space="preserve"> Сядьте в кресло, спина прямая и расслабленная.</w:t>
            </w:r>
          </w:p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Положите руки на грудь, так, чтобы средние пальцы касались друг друга в центре груди. Дышите нормально.</w:t>
            </w:r>
          </w:p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Отметьте, в какой момент соединенные средние пальцы рук начнут расходиться. Усильте это движение, вдыхая более глубоко.</w:t>
            </w:r>
          </w:p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Повторять упражнение можно и самостоятельно.</w:t>
            </w:r>
          </w:p>
        </w:tc>
        <w:tc>
          <w:tcPr>
            <w:tcW w:w="1241" w:type="dxa"/>
          </w:tcPr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</w:tbl>
    <w:p w:rsidR="00075B94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5B94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 3.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28"/>
        <w:gridCol w:w="2126"/>
        <w:gridCol w:w="4678"/>
        <w:gridCol w:w="1241"/>
      </w:tblGrid>
      <w:tr w:rsidR="00075B94" w:rsidRPr="006855D0" w:rsidTr="00681845">
        <w:tc>
          <w:tcPr>
            <w:tcW w:w="1526" w:type="dxa"/>
          </w:tcPr>
          <w:p w:rsidR="00075B94" w:rsidRPr="006855D0" w:rsidRDefault="00075B94" w:rsidP="00681845">
            <w:pPr>
              <w:tabs>
                <w:tab w:val="center" w:pos="1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126" w:type="dxa"/>
          </w:tcPr>
          <w:p w:rsidR="00075B94" w:rsidRPr="006855D0" w:rsidRDefault="00075B94" w:rsidP="0068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678" w:type="dxa"/>
          </w:tcPr>
          <w:p w:rsidR="00075B94" w:rsidRPr="006855D0" w:rsidRDefault="00075B94" w:rsidP="0068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241" w:type="dxa"/>
          </w:tcPr>
          <w:p w:rsidR="00075B94" w:rsidRPr="006855D0" w:rsidRDefault="00075B94" w:rsidP="0068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075B94" w:rsidRPr="006855D0" w:rsidTr="00681845">
        <w:tc>
          <w:tcPr>
            <w:tcW w:w="1526" w:type="dxa"/>
          </w:tcPr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</w:p>
        </w:tc>
        <w:tc>
          <w:tcPr>
            <w:tcW w:w="2126" w:type="dxa"/>
          </w:tcPr>
          <w:p w:rsidR="00075B94" w:rsidRPr="006855D0" w:rsidRDefault="00075B94" w:rsidP="0068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b/>
                <w:sz w:val="24"/>
                <w:szCs w:val="24"/>
              </w:rPr>
              <w:t>«Сигнализация».</w:t>
            </w: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проводит с участниками беседу о том, что у любого человека есть какие-то собственные, лично его сигналы о волнении. Можно провести аналогию с автомобильной сигнализацией: если машину с включенной сигнализацией сильно толкнуть или - тем более - попытаться угнать, у нее срабатывает сигнализация. Так и у человека: если его сильно поразить чем-то, вывести из состояния равновесия, разбудить в нем тревогу, то у него тоже включается сигнализация, свидетельствующая о том, что с ним что-то не в порядке.</w:t>
            </w:r>
          </w:p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Проводится блиц-опрос: возможно, кто-то из участников желает поделиться своими наблюдениями. Рассказать про "сигнализацию" у своих знакомых, у себя лично.</w:t>
            </w:r>
          </w:p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Далее для участия в ролевой игре вызываются добровольцы. Ролевую игру можно выбрать любую, в которой присутствует элемент напряженности.</w:t>
            </w:r>
          </w:p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Остальные участники - в роли внимательных наблюдателей.</w:t>
            </w:r>
          </w:p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После каждой игры проводится небольшое обсуждение:</w:t>
            </w:r>
          </w:p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- Какие "сигналы" были замечены?</w:t>
            </w:r>
          </w:p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- Проявлялись эти "сигналы" единично или несколько раз, в разных эпизодах?</w:t>
            </w:r>
          </w:p>
        </w:tc>
        <w:tc>
          <w:tcPr>
            <w:tcW w:w="1241" w:type="dxa"/>
          </w:tcPr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075B94" w:rsidRPr="006855D0" w:rsidTr="00681845">
        <w:tc>
          <w:tcPr>
            <w:tcW w:w="1526" w:type="dxa"/>
          </w:tcPr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2126" w:type="dxa"/>
          </w:tcPr>
          <w:p w:rsidR="00075B94" w:rsidRPr="006855D0" w:rsidRDefault="00075B94" w:rsidP="0068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3–4 отдельных листочка для каждого участника, коробка (шляпа), выполняющая роль копилки.</w:t>
            </w:r>
          </w:p>
        </w:tc>
        <w:tc>
          <w:tcPr>
            <w:tcW w:w="4678" w:type="dxa"/>
          </w:tcPr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 xml:space="preserve">«Копилка». Упражнение проводится в 4 этапа. На </w:t>
            </w:r>
            <w:r w:rsidRPr="006855D0">
              <w:rPr>
                <w:rFonts w:ascii="Times New Roman" w:hAnsi="Times New Roman" w:cs="Times New Roman"/>
                <w:i/>
                <w:sz w:val="24"/>
                <w:szCs w:val="24"/>
              </w:rPr>
              <w:t>1 этапе</w:t>
            </w: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должны вспомнить и записать страхи, которые они когда-либо преодолели, а главное, как они это сделали. </w:t>
            </w:r>
            <w:r w:rsidRPr="006855D0">
              <w:rPr>
                <w:rFonts w:ascii="Times New Roman" w:hAnsi="Times New Roman" w:cs="Times New Roman"/>
                <w:i/>
                <w:sz w:val="24"/>
                <w:szCs w:val="24"/>
              </w:rPr>
              <w:t>На 2 этапе</w:t>
            </w: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пишут страхи, с которыми на данный момент они справиться не могут. После чего участники должны записать несколько способов по </w:t>
            </w:r>
            <w:r w:rsidRPr="00685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преодолению (на другом листке). </w:t>
            </w:r>
            <w:proofErr w:type="gramStart"/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6855D0">
              <w:rPr>
                <w:rFonts w:ascii="Times New Roman" w:hAnsi="Times New Roman" w:cs="Times New Roman"/>
                <w:sz w:val="24"/>
                <w:szCs w:val="24"/>
              </w:rPr>
              <w:t xml:space="preserve">: «Страх выступлений» - тренировка перед зеркалом, выступление в малых аудиториях (перед знакомыми) и т.д. </w:t>
            </w:r>
            <w:r w:rsidRPr="006855D0">
              <w:rPr>
                <w:rFonts w:ascii="Times New Roman" w:hAnsi="Times New Roman" w:cs="Times New Roman"/>
                <w:i/>
                <w:sz w:val="24"/>
                <w:szCs w:val="24"/>
              </w:rPr>
              <w:t>3 этап</w:t>
            </w: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в том, что все варианты преодоления страхов ложатся в «Копилку». </w:t>
            </w:r>
            <w:r w:rsidRPr="006855D0">
              <w:rPr>
                <w:rFonts w:ascii="Times New Roman" w:hAnsi="Times New Roman" w:cs="Times New Roman"/>
                <w:i/>
                <w:sz w:val="24"/>
                <w:szCs w:val="24"/>
              </w:rPr>
              <w:t>На 4 этапе</w:t>
            </w: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 xml:space="preserve"> «копилка» пускается по кругу. Каждый участник по очереди достает листок с решением проблемы, озвучивает свой страх и говорит, подходит ли ему данный способ. </w:t>
            </w:r>
          </w:p>
        </w:tc>
        <w:tc>
          <w:tcPr>
            <w:tcW w:w="1241" w:type="dxa"/>
          </w:tcPr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мин</w:t>
            </w:r>
          </w:p>
        </w:tc>
      </w:tr>
      <w:tr w:rsidR="00075B94" w:rsidRPr="006855D0" w:rsidTr="00681845">
        <w:tc>
          <w:tcPr>
            <w:tcW w:w="1526" w:type="dxa"/>
          </w:tcPr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Заключение</w:t>
            </w:r>
          </w:p>
        </w:tc>
        <w:tc>
          <w:tcPr>
            <w:tcW w:w="2126" w:type="dxa"/>
          </w:tcPr>
          <w:p w:rsidR="00075B94" w:rsidRPr="006855D0" w:rsidRDefault="00075B94" w:rsidP="0068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Воздушный шар</w:t>
            </w:r>
          </w:p>
        </w:tc>
        <w:tc>
          <w:tcPr>
            <w:tcW w:w="4678" w:type="dxa"/>
          </w:tcPr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b/>
                <w:sz w:val="24"/>
                <w:szCs w:val="24"/>
              </w:rPr>
              <w:t>«Летит шарик».</w:t>
            </w: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подкидывает шарик, и участники должны сделать друг другу комплимент за время, пока шарик не опустится вниз. Если участники не успели, процедура повторяется.</w:t>
            </w:r>
          </w:p>
        </w:tc>
        <w:tc>
          <w:tcPr>
            <w:tcW w:w="1241" w:type="dxa"/>
          </w:tcPr>
          <w:p w:rsidR="00075B94" w:rsidRPr="006855D0" w:rsidRDefault="00075B94" w:rsidP="0068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0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</w:tbl>
    <w:p w:rsidR="00075B94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5B94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BB7">
        <w:rPr>
          <w:rFonts w:ascii="Times New Roman" w:hAnsi="Times New Roman" w:cs="Times New Roman"/>
          <w:b/>
          <w:sz w:val="28"/>
          <w:szCs w:val="28"/>
        </w:rPr>
        <w:t>Цифровая грамотность</w:t>
      </w:r>
      <w:r>
        <w:rPr>
          <w:rFonts w:ascii="Times New Roman" w:hAnsi="Times New Roman" w:cs="Times New Roman"/>
          <w:sz w:val="28"/>
          <w:szCs w:val="28"/>
        </w:rPr>
        <w:t xml:space="preserve"> является частой проблемой современного общества. Именно с уровнем развития цифровой грамотности возможно разрешение проблемы адаптации к условиям дистанционного обучения. В ходе проведения анкетирования среди студентов КРМУ именно данный тип адаптации показал себя как наиболее уязвимый. Для разрешения данной проблемы требуется сложный комплекс психолого-педагогических мер с использованием современных средств коммуникации. </w:t>
      </w:r>
    </w:p>
    <w:p w:rsidR="00075B94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занятий, различного рода мероприятий в онлайн пространстве позволит приспособить студентов к данному формату обучения. В качестве рекомендаций также рекомендовано использование различных программ. </w:t>
      </w:r>
    </w:p>
    <w:p w:rsidR="00075B94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уровня цифровой грамотности необходимо понимать основные принципы работы некоторого не узкоспециализированного программного обеспечения, примером которого могут выступать различные текстовые и графические редакторы,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такжепрограммы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предназначенные для работы с таблицами. Помимо этого, студентам рекомендуется получить базовые знания о составляющих компонентах файловой системы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OSWindows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MacOS</w:t>
      </w:r>
      <w:proofErr w:type="spellEnd"/>
      <w:r>
        <w:rPr>
          <w:rFonts w:ascii="Times New Roman" w:hAnsi="Times New Roman" w:cs="Times New Roman"/>
          <w:sz w:val="28"/>
          <w:szCs w:val="28"/>
        </w:rPr>
        <w:t>». Для комфортного использования цифровых технологий в процессе обучения, студентам рекомендуется освоить следующее программное обеспечение или их аналоги:</w:t>
      </w:r>
    </w:p>
    <w:p w:rsidR="00075B94" w:rsidRPr="00F324A2" w:rsidRDefault="00075B94" w:rsidP="00075B94">
      <w:pPr>
        <w:pStyle w:val="aa"/>
        <w:numPr>
          <w:ilvl w:val="0"/>
          <w:numId w:val="19"/>
        </w:numPr>
        <w:contextualSpacing/>
        <w:jc w:val="both"/>
        <w:rPr>
          <w:sz w:val="28"/>
          <w:szCs w:val="28"/>
          <w:lang w:val="en-US"/>
        </w:rPr>
      </w:pPr>
      <w:r w:rsidRPr="00F324A2">
        <w:rPr>
          <w:sz w:val="28"/>
          <w:szCs w:val="28"/>
          <w:lang w:val="en-US"/>
        </w:rPr>
        <w:t>MS Word</w:t>
      </w:r>
      <w:r>
        <w:rPr>
          <w:sz w:val="28"/>
          <w:szCs w:val="28"/>
          <w:lang w:val="en-US"/>
        </w:rPr>
        <w:t>,</w:t>
      </w:r>
    </w:p>
    <w:p w:rsidR="00075B94" w:rsidRPr="00F324A2" w:rsidRDefault="00075B94" w:rsidP="00075B94">
      <w:pPr>
        <w:pStyle w:val="aa"/>
        <w:numPr>
          <w:ilvl w:val="0"/>
          <w:numId w:val="19"/>
        </w:numPr>
        <w:contextualSpacing/>
        <w:jc w:val="both"/>
        <w:rPr>
          <w:sz w:val="28"/>
          <w:szCs w:val="28"/>
          <w:lang w:val="en-US"/>
        </w:rPr>
      </w:pPr>
      <w:r w:rsidRPr="00F324A2">
        <w:rPr>
          <w:sz w:val="28"/>
          <w:szCs w:val="28"/>
          <w:lang w:val="en-US"/>
        </w:rPr>
        <w:t>MS Excel</w:t>
      </w:r>
      <w:r>
        <w:rPr>
          <w:sz w:val="28"/>
          <w:szCs w:val="28"/>
          <w:lang w:val="en-US"/>
        </w:rPr>
        <w:t>,</w:t>
      </w:r>
    </w:p>
    <w:p w:rsidR="00075B94" w:rsidRDefault="00075B94" w:rsidP="00075B94">
      <w:pPr>
        <w:pStyle w:val="aa"/>
        <w:numPr>
          <w:ilvl w:val="0"/>
          <w:numId w:val="19"/>
        </w:numPr>
        <w:contextualSpacing/>
        <w:jc w:val="both"/>
        <w:rPr>
          <w:sz w:val="28"/>
          <w:szCs w:val="28"/>
          <w:lang w:val="en-US"/>
        </w:rPr>
      </w:pPr>
      <w:r w:rsidRPr="00F324A2">
        <w:rPr>
          <w:sz w:val="28"/>
          <w:szCs w:val="28"/>
          <w:lang w:val="en-US"/>
        </w:rPr>
        <w:t>MS PowerPoint</w:t>
      </w:r>
      <w:r>
        <w:rPr>
          <w:sz w:val="28"/>
          <w:szCs w:val="28"/>
          <w:lang w:val="en-US"/>
        </w:rPr>
        <w:t>,</w:t>
      </w:r>
    </w:p>
    <w:p w:rsidR="00075B94" w:rsidRPr="00F324A2" w:rsidRDefault="00075B94" w:rsidP="00075B94">
      <w:pPr>
        <w:pStyle w:val="aa"/>
        <w:numPr>
          <w:ilvl w:val="0"/>
          <w:numId w:val="19"/>
        </w:numPr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Microsoft Edge,</w:t>
      </w:r>
    </w:p>
    <w:p w:rsidR="00075B94" w:rsidRPr="00F324A2" w:rsidRDefault="00075B94" w:rsidP="00075B94">
      <w:pPr>
        <w:pStyle w:val="aa"/>
        <w:numPr>
          <w:ilvl w:val="0"/>
          <w:numId w:val="19"/>
        </w:numPr>
        <w:contextualSpacing/>
        <w:jc w:val="both"/>
        <w:rPr>
          <w:sz w:val="28"/>
          <w:szCs w:val="28"/>
          <w:lang w:val="en-US"/>
        </w:rPr>
      </w:pPr>
      <w:r w:rsidRPr="00F324A2">
        <w:rPr>
          <w:sz w:val="28"/>
          <w:szCs w:val="28"/>
          <w:lang w:val="en-US"/>
        </w:rPr>
        <w:t>WinRAR</w:t>
      </w:r>
      <w:r>
        <w:rPr>
          <w:sz w:val="28"/>
          <w:szCs w:val="28"/>
          <w:lang w:val="en-US"/>
        </w:rPr>
        <w:t>.</w:t>
      </w:r>
    </w:p>
    <w:p w:rsidR="00075B94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Перечисленные программы помогут считывать, получать, отправлять и создавать учебные материалы в наиболее комфортной и интеллектуально понятной и комфортной среде.</w:t>
      </w:r>
    </w:p>
    <w:p w:rsidR="00075B94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условиях, принимаемых карантинных мероприятий также студентам рекомендовано ознакомиться с программным обеспечением для осуществления связи и передачи файлов, используемым образовательным учреждением. Из наиболее широко используемых технологий можно выделить следующие:</w:t>
      </w:r>
    </w:p>
    <w:p w:rsidR="00075B94" w:rsidRPr="005975A3" w:rsidRDefault="00075B94" w:rsidP="00075B94">
      <w:pPr>
        <w:pStyle w:val="aa"/>
        <w:numPr>
          <w:ilvl w:val="0"/>
          <w:numId w:val="20"/>
        </w:numPr>
        <w:contextualSpacing/>
        <w:jc w:val="both"/>
        <w:rPr>
          <w:sz w:val="28"/>
          <w:szCs w:val="28"/>
          <w:lang w:val="en-US"/>
        </w:rPr>
      </w:pPr>
      <w:r w:rsidRPr="005975A3">
        <w:rPr>
          <w:sz w:val="28"/>
          <w:szCs w:val="28"/>
          <w:lang w:val="en-US"/>
        </w:rPr>
        <w:lastRenderedPageBreak/>
        <w:t>Zoom,</w:t>
      </w:r>
    </w:p>
    <w:p w:rsidR="00075B94" w:rsidRPr="005975A3" w:rsidRDefault="00075B94" w:rsidP="00075B94">
      <w:pPr>
        <w:pStyle w:val="aa"/>
        <w:numPr>
          <w:ilvl w:val="0"/>
          <w:numId w:val="20"/>
        </w:numPr>
        <w:contextualSpacing/>
        <w:jc w:val="both"/>
        <w:rPr>
          <w:sz w:val="28"/>
          <w:szCs w:val="28"/>
          <w:lang w:val="en-US"/>
        </w:rPr>
      </w:pPr>
      <w:r w:rsidRPr="005975A3">
        <w:rPr>
          <w:sz w:val="28"/>
          <w:szCs w:val="28"/>
          <w:lang w:val="en-US"/>
        </w:rPr>
        <w:t>MS Teams,</w:t>
      </w:r>
    </w:p>
    <w:p w:rsidR="00075B94" w:rsidRPr="005975A3" w:rsidRDefault="00075B94" w:rsidP="00075B94">
      <w:pPr>
        <w:pStyle w:val="aa"/>
        <w:numPr>
          <w:ilvl w:val="0"/>
          <w:numId w:val="20"/>
        </w:numPr>
        <w:contextualSpacing/>
        <w:jc w:val="both"/>
        <w:rPr>
          <w:sz w:val="28"/>
          <w:szCs w:val="28"/>
          <w:lang w:val="en-US"/>
        </w:rPr>
      </w:pPr>
      <w:r w:rsidRPr="005975A3">
        <w:rPr>
          <w:sz w:val="28"/>
          <w:szCs w:val="28"/>
          <w:lang w:val="en-US"/>
        </w:rPr>
        <w:t>Google Meet.</w:t>
      </w:r>
    </w:p>
    <w:p w:rsidR="00075B94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момент рекомендованные к освоению технологии пользуются наибольшей популярностью, а соответствующие им аналоги используют сходные принципы работы и в некоторой степени схожую структуру.</w:t>
      </w:r>
      <w:r w:rsidR="002145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перечисленное программное обеспечение активно используется во время обучения и позволит студентам комфортно чувствовать себя в информационной среде.</w:t>
      </w:r>
    </w:p>
    <w:p w:rsidR="00075B94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рекомендуются периодические консультации с соответствующими специалистами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сферы для поддержания уровня квалификации как сотрудников КРМУ, так и студентов.</w:t>
      </w:r>
    </w:p>
    <w:p w:rsidR="00075B94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5B94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5B94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5B94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5B94" w:rsidRDefault="00075B94" w:rsidP="00075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5B94" w:rsidRPr="00E3206A" w:rsidRDefault="00075B94" w:rsidP="00075B9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B94" w:rsidRPr="00E3206A" w:rsidRDefault="00075B94" w:rsidP="00075B9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206A">
        <w:rPr>
          <w:rFonts w:ascii="Times New Roman" w:hAnsi="Times New Roman" w:cs="Times New Roman"/>
          <w:b/>
          <w:sz w:val="28"/>
          <w:szCs w:val="28"/>
          <w:lang w:val="kk-KZ"/>
        </w:rPr>
        <w:t>Психолог</w:t>
      </w:r>
      <w:r w:rsidRPr="00E3206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3206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3206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3206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3206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3206A">
        <w:rPr>
          <w:rFonts w:ascii="Times New Roman" w:hAnsi="Times New Roman" w:cs="Times New Roman"/>
          <w:b/>
          <w:sz w:val="28"/>
          <w:szCs w:val="28"/>
          <w:lang w:val="kk-KZ"/>
        </w:rPr>
        <w:tab/>
        <w:t>А.Надирбекова</w:t>
      </w:r>
    </w:p>
    <w:p w:rsidR="00610FD2" w:rsidRDefault="00610FD2" w:rsidP="00075B94">
      <w:pPr>
        <w:spacing w:after="0" w:line="240" w:lineRule="auto"/>
      </w:pPr>
    </w:p>
    <w:sectPr w:rsidR="00610FD2" w:rsidSect="00826AB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454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924" w:rsidRDefault="00050924" w:rsidP="00B93F2E">
      <w:pPr>
        <w:spacing w:after="0" w:line="240" w:lineRule="auto"/>
      </w:pPr>
      <w:r>
        <w:separator/>
      </w:r>
    </w:p>
  </w:endnote>
  <w:endnote w:type="continuationSeparator" w:id="0">
    <w:p w:rsidR="00050924" w:rsidRDefault="00050924" w:rsidP="00B9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D48" w:rsidRDefault="00050924" w:rsidP="00DA1D48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E6" w:rsidRPr="00826ABE" w:rsidRDefault="00050924" w:rsidP="00415A9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924" w:rsidRDefault="00050924" w:rsidP="00B93F2E">
      <w:pPr>
        <w:spacing w:after="0" w:line="240" w:lineRule="auto"/>
      </w:pPr>
      <w:r>
        <w:separator/>
      </w:r>
    </w:p>
  </w:footnote>
  <w:footnote w:type="continuationSeparator" w:id="0">
    <w:p w:rsidR="00050924" w:rsidRDefault="00050924" w:rsidP="00B9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90"/>
      <w:gridCol w:w="1275"/>
      <w:gridCol w:w="4234"/>
    </w:tblGrid>
    <w:tr w:rsidR="00F8279C" w:rsidRPr="001A5D86" w:rsidTr="00FD5C85">
      <w:trPr>
        <w:cantSplit/>
        <w:trHeight w:val="145"/>
        <w:jc w:val="center"/>
      </w:trPr>
      <w:tc>
        <w:tcPr>
          <w:tcW w:w="4590" w:type="dxa"/>
        </w:tcPr>
        <w:p w:rsidR="00F8279C" w:rsidRPr="001A5D86" w:rsidRDefault="00F8279C" w:rsidP="00FD5C85">
          <w:pPr>
            <w:pStyle w:val="P19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1A5D86">
            <w:rPr>
              <w:rFonts w:ascii="Times New Roman" w:hAnsi="Times New Roman" w:cs="Times New Roman"/>
              <w:b/>
              <w:sz w:val="16"/>
              <w:szCs w:val="16"/>
              <w:lang w:val="kk-KZ"/>
            </w:rPr>
            <w:t>МЕББМ ҚАЗАҚСТАН-РЕСЕЙ</w:t>
          </w:r>
        </w:p>
      </w:tc>
      <w:tc>
        <w:tcPr>
          <w:tcW w:w="1275" w:type="dxa"/>
          <w:vMerge w:val="restart"/>
          <w:tcBorders>
            <w:left w:val="nil"/>
          </w:tcBorders>
        </w:tcPr>
        <w:p w:rsidR="00F8279C" w:rsidRPr="001A5D86" w:rsidRDefault="00F8279C" w:rsidP="00FD5C85">
          <w:pPr>
            <w:pStyle w:val="P19"/>
            <w:jc w:val="center"/>
            <w:rPr>
              <w:rFonts w:ascii="Times New Roman" w:hAnsi="Times New Roman" w:cs="Times New Roman"/>
              <w:sz w:val="16"/>
              <w:szCs w:val="16"/>
              <w:lang w:val="kk-KZ"/>
            </w:rPr>
          </w:pPr>
          <w:r w:rsidRPr="001A5D86"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304800" cy="332096"/>
                <wp:effectExtent l="19050" t="0" r="0" b="0"/>
                <wp:docPr id="5" name="Рисунок 1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821" cy="338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4" w:type="dxa"/>
          <w:tcBorders>
            <w:left w:val="nil"/>
          </w:tcBorders>
        </w:tcPr>
        <w:p w:rsidR="00F8279C" w:rsidRPr="001A5D86" w:rsidRDefault="00F8279C" w:rsidP="00FD5C85">
          <w:pPr>
            <w:pStyle w:val="P19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1A5D86">
            <w:rPr>
              <w:rFonts w:ascii="Times New Roman" w:hAnsi="Times New Roman" w:cs="Times New Roman"/>
              <w:b/>
              <w:sz w:val="16"/>
              <w:szCs w:val="16"/>
              <w:lang w:val="kk-KZ"/>
            </w:rPr>
            <w:t>НУО КАЗАХСТАНСКО</w:t>
          </w:r>
          <w:r w:rsidRPr="001A5D86">
            <w:rPr>
              <w:rFonts w:ascii="Times New Roman" w:hAnsi="Times New Roman" w:cs="Times New Roman"/>
              <w:sz w:val="16"/>
              <w:szCs w:val="16"/>
              <w:lang w:val="kk-KZ"/>
            </w:rPr>
            <w:t>-</w:t>
          </w:r>
          <w:r w:rsidRPr="001A5D86">
            <w:rPr>
              <w:rFonts w:ascii="Times New Roman" w:hAnsi="Times New Roman" w:cs="Times New Roman"/>
              <w:b/>
              <w:sz w:val="16"/>
              <w:szCs w:val="16"/>
              <w:lang w:val="kk-KZ"/>
            </w:rPr>
            <w:t>РОССИЙСКИЙ</w:t>
          </w:r>
        </w:p>
      </w:tc>
    </w:tr>
    <w:tr w:rsidR="00F8279C" w:rsidRPr="001A5D86" w:rsidTr="00FD5C85">
      <w:trPr>
        <w:cantSplit/>
        <w:trHeight w:val="106"/>
        <w:jc w:val="center"/>
      </w:trPr>
      <w:tc>
        <w:tcPr>
          <w:tcW w:w="4590" w:type="dxa"/>
        </w:tcPr>
        <w:p w:rsidR="00F8279C" w:rsidRPr="001A5D86" w:rsidRDefault="00F8279C" w:rsidP="00FD5C85">
          <w:pPr>
            <w:pStyle w:val="P19"/>
            <w:jc w:val="center"/>
            <w:rPr>
              <w:rFonts w:ascii="Times New Roman" w:hAnsi="Times New Roman" w:cs="Times New Roman"/>
              <w:noProof/>
              <w:sz w:val="16"/>
              <w:szCs w:val="16"/>
            </w:rPr>
          </w:pPr>
          <w:r w:rsidRPr="001A5D86">
            <w:rPr>
              <w:rFonts w:ascii="Times New Roman" w:hAnsi="Times New Roman" w:cs="Times New Roman"/>
              <w:b/>
              <w:sz w:val="16"/>
              <w:szCs w:val="16"/>
              <w:lang w:val="kk-KZ"/>
            </w:rPr>
            <w:t>МЕДИЦИНАЛЫҚ УНИВЕРСИТЕТІ</w:t>
          </w:r>
        </w:p>
      </w:tc>
      <w:tc>
        <w:tcPr>
          <w:tcW w:w="1275" w:type="dxa"/>
          <w:vMerge/>
          <w:tcBorders>
            <w:left w:val="nil"/>
          </w:tcBorders>
        </w:tcPr>
        <w:p w:rsidR="00F8279C" w:rsidRPr="001A5D86" w:rsidRDefault="00F8279C" w:rsidP="00FD5C85">
          <w:pPr>
            <w:pStyle w:val="P19"/>
            <w:jc w:val="both"/>
            <w:rPr>
              <w:rFonts w:ascii="Times New Roman" w:hAnsi="Times New Roman" w:cs="Times New Roman"/>
              <w:sz w:val="16"/>
              <w:szCs w:val="16"/>
              <w:lang w:val="kk-KZ"/>
            </w:rPr>
          </w:pPr>
        </w:p>
      </w:tc>
      <w:tc>
        <w:tcPr>
          <w:tcW w:w="4234" w:type="dxa"/>
          <w:tcBorders>
            <w:left w:val="nil"/>
          </w:tcBorders>
        </w:tcPr>
        <w:p w:rsidR="00F8279C" w:rsidRPr="001A5D86" w:rsidRDefault="00F8279C" w:rsidP="00FD5C85">
          <w:pPr>
            <w:pStyle w:val="P19"/>
            <w:jc w:val="center"/>
            <w:rPr>
              <w:rFonts w:ascii="Times New Roman" w:hAnsi="Times New Roman" w:cs="Times New Roman"/>
              <w:b/>
              <w:sz w:val="16"/>
              <w:szCs w:val="16"/>
              <w:lang w:val="kk-KZ"/>
            </w:rPr>
          </w:pPr>
          <w:r w:rsidRPr="001A5D86">
            <w:rPr>
              <w:rFonts w:ascii="Times New Roman" w:hAnsi="Times New Roman" w:cs="Times New Roman"/>
              <w:b/>
              <w:sz w:val="16"/>
              <w:szCs w:val="16"/>
              <w:lang w:val="kk-KZ"/>
            </w:rPr>
            <w:t>МЕДИЦИНСКИЙ УНИВЕРСИТЕТ</w:t>
          </w:r>
        </w:p>
      </w:tc>
    </w:tr>
    <w:tr w:rsidR="00F8279C" w:rsidRPr="001A5D86" w:rsidTr="00FD5C85">
      <w:trPr>
        <w:cantSplit/>
        <w:trHeight w:val="106"/>
        <w:jc w:val="center"/>
      </w:trPr>
      <w:tc>
        <w:tcPr>
          <w:tcW w:w="4590" w:type="dxa"/>
        </w:tcPr>
        <w:p w:rsidR="00F8279C" w:rsidRPr="001A5D86" w:rsidRDefault="00F8279C" w:rsidP="00FD5C85">
          <w:pPr>
            <w:pStyle w:val="P19"/>
            <w:jc w:val="right"/>
            <w:rPr>
              <w:rFonts w:ascii="Times New Roman" w:hAnsi="Times New Roman" w:cs="Times New Roman"/>
              <w:b/>
              <w:sz w:val="16"/>
              <w:szCs w:val="16"/>
              <w:lang w:val="kk-KZ"/>
            </w:rPr>
          </w:pPr>
        </w:p>
      </w:tc>
      <w:tc>
        <w:tcPr>
          <w:tcW w:w="1275" w:type="dxa"/>
          <w:vMerge/>
          <w:tcBorders>
            <w:left w:val="nil"/>
          </w:tcBorders>
        </w:tcPr>
        <w:p w:rsidR="00F8279C" w:rsidRPr="001A5D86" w:rsidRDefault="00F8279C" w:rsidP="00FD5C85">
          <w:pPr>
            <w:pStyle w:val="P19"/>
            <w:jc w:val="both"/>
            <w:rPr>
              <w:rFonts w:ascii="Times New Roman" w:hAnsi="Times New Roman" w:cs="Times New Roman"/>
              <w:sz w:val="16"/>
              <w:szCs w:val="16"/>
              <w:lang w:val="kk-KZ"/>
            </w:rPr>
          </w:pPr>
        </w:p>
      </w:tc>
      <w:tc>
        <w:tcPr>
          <w:tcW w:w="4234" w:type="dxa"/>
          <w:tcBorders>
            <w:left w:val="nil"/>
          </w:tcBorders>
        </w:tcPr>
        <w:p w:rsidR="00F8279C" w:rsidRPr="001A5D86" w:rsidRDefault="00F8279C" w:rsidP="00FD5C85">
          <w:pPr>
            <w:pStyle w:val="P19"/>
            <w:jc w:val="center"/>
            <w:rPr>
              <w:rFonts w:ascii="Times New Roman" w:hAnsi="Times New Roman" w:cs="Times New Roman"/>
              <w:b/>
              <w:sz w:val="16"/>
              <w:szCs w:val="16"/>
              <w:lang w:val="kk-KZ"/>
            </w:rPr>
          </w:pPr>
        </w:p>
      </w:tc>
    </w:tr>
    <w:tr w:rsidR="00F8279C" w:rsidRPr="001A5D86" w:rsidTr="00FD5C85">
      <w:trPr>
        <w:cantSplit/>
        <w:trHeight w:val="153"/>
        <w:jc w:val="center"/>
      </w:trPr>
      <w:tc>
        <w:tcPr>
          <w:tcW w:w="10099" w:type="dxa"/>
          <w:gridSpan w:val="3"/>
          <w:tcBorders>
            <w:bottom w:val="single" w:sz="12" w:space="0" w:color="326F69"/>
          </w:tcBorders>
          <w:vAlign w:val="center"/>
        </w:tcPr>
        <w:p w:rsidR="00F8279C" w:rsidRPr="00F8279C" w:rsidRDefault="00F8279C" w:rsidP="00FD5C85">
          <w:pPr>
            <w:spacing w:before="60"/>
            <w:jc w:val="center"/>
            <w:rPr>
              <w:rFonts w:ascii="Times New Roman" w:hAnsi="Times New Roman" w:cs="Times New Roman"/>
              <w:b/>
              <w:noProof/>
              <w:sz w:val="16"/>
              <w:szCs w:val="16"/>
            </w:rPr>
          </w:pPr>
          <w:r w:rsidRPr="00F8279C">
            <w:rPr>
              <w:rFonts w:ascii="Times New Roman" w:hAnsi="Times New Roman" w:cs="Times New Roman"/>
              <w:b/>
              <w:noProof/>
              <w:sz w:val="16"/>
              <w:szCs w:val="16"/>
            </w:rPr>
            <w:t>ОТДЕЛ ВОСПИТАТЕЛЬНОЙ И СОЦИАЛЬНОЙ РАБОТЫ</w:t>
          </w:r>
        </w:p>
      </w:tc>
    </w:tr>
  </w:tbl>
  <w:p w:rsidR="003030C5" w:rsidRDefault="00050924" w:rsidP="003030C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79C" w:rsidRDefault="00F8279C">
    <w:pPr>
      <w:pStyle w:val="a8"/>
    </w:pPr>
  </w:p>
  <w:tbl>
    <w:tblPr>
      <w:tblW w:w="1009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90"/>
      <w:gridCol w:w="1275"/>
      <w:gridCol w:w="4234"/>
    </w:tblGrid>
    <w:tr w:rsidR="00F8279C" w:rsidRPr="001A5D86" w:rsidTr="00FD5C85">
      <w:trPr>
        <w:cantSplit/>
        <w:trHeight w:val="145"/>
        <w:jc w:val="center"/>
      </w:trPr>
      <w:tc>
        <w:tcPr>
          <w:tcW w:w="4590" w:type="dxa"/>
        </w:tcPr>
        <w:p w:rsidR="00F8279C" w:rsidRPr="001A5D86" w:rsidRDefault="00F8279C" w:rsidP="00FD5C85">
          <w:pPr>
            <w:pStyle w:val="P19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1A5D86">
            <w:rPr>
              <w:rFonts w:ascii="Times New Roman" w:hAnsi="Times New Roman" w:cs="Times New Roman"/>
              <w:b/>
              <w:sz w:val="16"/>
              <w:szCs w:val="16"/>
              <w:lang w:val="kk-KZ"/>
            </w:rPr>
            <w:t>МЕББМ ҚАЗАҚСТАН-РЕСЕЙ</w:t>
          </w:r>
        </w:p>
      </w:tc>
      <w:tc>
        <w:tcPr>
          <w:tcW w:w="1275" w:type="dxa"/>
          <w:vMerge w:val="restart"/>
          <w:tcBorders>
            <w:left w:val="nil"/>
          </w:tcBorders>
        </w:tcPr>
        <w:p w:rsidR="00F8279C" w:rsidRPr="001A5D86" w:rsidRDefault="00F8279C" w:rsidP="00FD5C85">
          <w:pPr>
            <w:pStyle w:val="P19"/>
            <w:jc w:val="center"/>
            <w:rPr>
              <w:rFonts w:ascii="Times New Roman" w:hAnsi="Times New Roman" w:cs="Times New Roman"/>
              <w:sz w:val="16"/>
              <w:szCs w:val="16"/>
              <w:lang w:val="kk-KZ"/>
            </w:rPr>
          </w:pPr>
          <w:r w:rsidRPr="001A5D86"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304800" cy="332096"/>
                <wp:effectExtent l="19050" t="0" r="0" b="0"/>
                <wp:docPr id="4" name="Рисунок 1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821" cy="338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4" w:type="dxa"/>
          <w:tcBorders>
            <w:left w:val="nil"/>
          </w:tcBorders>
        </w:tcPr>
        <w:p w:rsidR="00F8279C" w:rsidRPr="001A5D86" w:rsidRDefault="00F8279C" w:rsidP="00FD5C85">
          <w:pPr>
            <w:pStyle w:val="P19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1A5D86">
            <w:rPr>
              <w:rFonts w:ascii="Times New Roman" w:hAnsi="Times New Roman" w:cs="Times New Roman"/>
              <w:b/>
              <w:sz w:val="16"/>
              <w:szCs w:val="16"/>
              <w:lang w:val="kk-KZ"/>
            </w:rPr>
            <w:t>НУО КАЗАХСТАНСКО</w:t>
          </w:r>
          <w:r w:rsidRPr="001A5D86">
            <w:rPr>
              <w:rFonts w:ascii="Times New Roman" w:hAnsi="Times New Roman" w:cs="Times New Roman"/>
              <w:sz w:val="16"/>
              <w:szCs w:val="16"/>
              <w:lang w:val="kk-KZ"/>
            </w:rPr>
            <w:t>-</w:t>
          </w:r>
          <w:r w:rsidRPr="001A5D86">
            <w:rPr>
              <w:rFonts w:ascii="Times New Roman" w:hAnsi="Times New Roman" w:cs="Times New Roman"/>
              <w:b/>
              <w:sz w:val="16"/>
              <w:szCs w:val="16"/>
              <w:lang w:val="kk-KZ"/>
            </w:rPr>
            <w:t>РОССИЙСКИЙ</w:t>
          </w:r>
        </w:p>
      </w:tc>
    </w:tr>
    <w:tr w:rsidR="00F8279C" w:rsidRPr="001A5D86" w:rsidTr="00FD5C85">
      <w:trPr>
        <w:cantSplit/>
        <w:trHeight w:val="106"/>
        <w:jc w:val="center"/>
      </w:trPr>
      <w:tc>
        <w:tcPr>
          <w:tcW w:w="4590" w:type="dxa"/>
        </w:tcPr>
        <w:p w:rsidR="00F8279C" w:rsidRPr="001A5D86" w:rsidRDefault="00F8279C" w:rsidP="00FD5C85">
          <w:pPr>
            <w:pStyle w:val="P19"/>
            <w:jc w:val="center"/>
            <w:rPr>
              <w:rFonts w:ascii="Times New Roman" w:hAnsi="Times New Roman" w:cs="Times New Roman"/>
              <w:noProof/>
              <w:sz w:val="16"/>
              <w:szCs w:val="16"/>
            </w:rPr>
          </w:pPr>
          <w:r w:rsidRPr="001A5D86">
            <w:rPr>
              <w:rFonts w:ascii="Times New Roman" w:hAnsi="Times New Roman" w:cs="Times New Roman"/>
              <w:b/>
              <w:sz w:val="16"/>
              <w:szCs w:val="16"/>
              <w:lang w:val="kk-KZ"/>
            </w:rPr>
            <w:t>МЕДИЦИНАЛЫҚ УНИВЕРСИТЕТІ</w:t>
          </w:r>
        </w:p>
      </w:tc>
      <w:tc>
        <w:tcPr>
          <w:tcW w:w="1275" w:type="dxa"/>
          <w:vMerge/>
          <w:tcBorders>
            <w:left w:val="nil"/>
          </w:tcBorders>
        </w:tcPr>
        <w:p w:rsidR="00F8279C" w:rsidRPr="001A5D86" w:rsidRDefault="00F8279C" w:rsidP="00FD5C85">
          <w:pPr>
            <w:pStyle w:val="P19"/>
            <w:jc w:val="both"/>
            <w:rPr>
              <w:rFonts w:ascii="Times New Roman" w:hAnsi="Times New Roman" w:cs="Times New Roman"/>
              <w:sz w:val="16"/>
              <w:szCs w:val="16"/>
              <w:lang w:val="kk-KZ"/>
            </w:rPr>
          </w:pPr>
        </w:p>
      </w:tc>
      <w:tc>
        <w:tcPr>
          <w:tcW w:w="4234" w:type="dxa"/>
          <w:tcBorders>
            <w:left w:val="nil"/>
          </w:tcBorders>
        </w:tcPr>
        <w:p w:rsidR="00F8279C" w:rsidRPr="001A5D86" w:rsidRDefault="00F8279C" w:rsidP="00FD5C85">
          <w:pPr>
            <w:pStyle w:val="P19"/>
            <w:jc w:val="center"/>
            <w:rPr>
              <w:rFonts w:ascii="Times New Roman" w:hAnsi="Times New Roman" w:cs="Times New Roman"/>
              <w:b/>
              <w:sz w:val="16"/>
              <w:szCs w:val="16"/>
              <w:lang w:val="kk-KZ"/>
            </w:rPr>
          </w:pPr>
          <w:r w:rsidRPr="001A5D86">
            <w:rPr>
              <w:rFonts w:ascii="Times New Roman" w:hAnsi="Times New Roman" w:cs="Times New Roman"/>
              <w:b/>
              <w:sz w:val="16"/>
              <w:szCs w:val="16"/>
              <w:lang w:val="kk-KZ"/>
            </w:rPr>
            <w:t>МЕДИЦИНСКИЙ УНИВЕРСИТЕТ</w:t>
          </w:r>
        </w:p>
      </w:tc>
    </w:tr>
    <w:tr w:rsidR="00F8279C" w:rsidRPr="001A5D86" w:rsidTr="00FD5C85">
      <w:trPr>
        <w:cantSplit/>
        <w:trHeight w:val="106"/>
        <w:jc w:val="center"/>
      </w:trPr>
      <w:tc>
        <w:tcPr>
          <w:tcW w:w="4590" w:type="dxa"/>
        </w:tcPr>
        <w:p w:rsidR="00F8279C" w:rsidRPr="001A5D86" w:rsidRDefault="00F8279C" w:rsidP="00FD5C85">
          <w:pPr>
            <w:pStyle w:val="P19"/>
            <w:jc w:val="right"/>
            <w:rPr>
              <w:rFonts w:ascii="Times New Roman" w:hAnsi="Times New Roman" w:cs="Times New Roman"/>
              <w:b/>
              <w:sz w:val="16"/>
              <w:szCs w:val="16"/>
              <w:lang w:val="kk-KZ"/>
            </w:rPr>
          </w:pPr>
        </w:p>
      </w:tc>
      <w:tc>
        <w:tcPr>
          <w:tcW w:w="1275" w:type="dxa"/>
          <w:vMerge/>
          <w:tcBorders>
            <w:left w:val="nil"/>
          </w:tcBorders>
        </w:tcPr>
        <w:p w:rsidR="00F8279C" w:rsidRPr="001A5D86" w:rsidRDefault="00F8279C" w:rsidP="00FD5C85">
          <w:pPr>
            <w:pStyle w:val="P19"/>
            <w:jc w:val="both"/>
            <w:rPr>
              <w:rFonts w:ascii="Times New Roman" w:hAnsi="Times New Roman" w:cs="Times New Roman"/>
              <w:sz w:val="16"/>
              <w:szCs w:val="16"/>
              <w:lang w:val="kk-KZ"/>
            </w:rPr>
          </w:pPr>
        </w:p>
      </w:tc>
      <w:tc>
        <w:tcPr>
          <w:tcW w:w="4234" w:type="dxa"/>
          <w:tcBorders>
            <w:left w:val="nil"/>
          </w:tcBorders>
        </w:tcPr>
        <w:p w:rsidR="00F8279C" w:rsidRPr="001A5D86" w:rsidRDefault="00F8279C" w:rsidP="00FD5C85">
          <w:pPr>
            <w:pStyle w:val="P19"/>
            <w:jc w:val="center"/>
            <w:rPr>
              <w:rFonts w:ascii="Times New Roman" w:hAnsi="Times New Roman" w:cs="Times New Roman"/>
              <w:b/>
              <w:sz w:val="16"/>
              <w:szCs w:val="16"/>
              <w:lang w:val="kk-KZ"/>
            </w:rPr>
          </w:pPr>
        </w:p>
      </w:tc>
    </w:tr>
    <w:tr w:rsidR="00F8279C" w:rsidRPr="001A5D86" w:rsidTr="00FD5C85">
      <w:trPr>
        <w:cantSplit/>
        <w:trHeight w:val="153"/>
        <w:jc w:val="center"/>
      </w:trPr>
      <w:tc>
        <w:tcPr>
          <w:tcW w:w="10099" w:type="dxa"/>
          <w:gridSpan w:val="3"/>
          <w:tcBorders>
            <w:bottom w:val="single" w:sz="12" w:space="0" w:color="326F69"/>
          </w:tcBorders>
          <w:vAlign w:val="center"/>
        </w:tcPr>
        <w:p w:rsidR="00F8279C" w:rsidRPr="00F8279C" w:rsidRDefault="00F8279C" w:rsidP="00FD5C85">
          <w:pPr>
            <w:spacing w:before="60"/>
            <w:jc w:val="center"/>
            <w:rPr>
              <w:rFonts w:ascii="Times New Roman" w:hAnsi="Times New Roman" w:cs="Times New Roman"/>
              <w:b/>
              <w:noProof/>
              <w:sz w:val="16"/>
              <w:szCs w:val="16"/>
            </w:rPr>
          </w:pPr>
          <w:r w:rsidRPr="00F8279C">
            <w:rPr>
              <w:rFonts w:ascii="Times New Roman" w:hAnsi="Times New Roman" w:cs="Times New Roman"/>
              <w:b/>
              <w:noProof/>
              <w:sz w:val="16"/>
              <w:szCs w:val="16"/>
            </w:rPr>
            <w:t>ОТДЕЛ ВОСПИТАТЕЛЬНОЙ И СОЦИАЛЬНОЙ РАБОТЫ</w:t>
          </w:r>
        </w:p>
      </w:tc>
    </w:tr>
  </w:tbl>
  <w:p w:rsidR="00F8279C" w:rsidRDefault="00F8279C">
    <w:pPr>
      <w:pStyle w:val="a8"/>
    </w:pPr>
  </w:p>
  <w:p w:rsidR="00803946" w:rsidRPr="00682DEB" w:rsidRDefault="00050924" w:rsidP="00803946">
    <w:pPr>
      <w:pStyle w:val="a8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316F"/>
    <w:multiLevelType w:val="hybridMultilevel"/>
    <w:tmpl w:val="5A56F3DA"/>
    <w:lvl w:ilvl="0" w:tplc="763688FE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71C6"/>
    <w:multiLevelType w:val="hybridMultilevel"/>
    <w:tmpl w:val="03308278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EA70FB"/>
    <w:multiLevelType w:val="hybridMultilevel"/>
    <w:tmpl w:val="0CE4D99E"/>
    <w:lvl w:ilvl="0" w:tplc="0192B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DF2901"/>
    <w:multiLevelType w:val="hybridMultilevel"/>
    <w:tmpl w:val="BC4669AC"/>
    <w:lvl w:ilvl="0" w:tplc="52CA92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233D9"/>
    <w:multiLevelType w:val="hybridMultilevel"/>
    <w:tmpl w:val="43BE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458FA"/>
    <w:multiLevelType w:val="hybridMultilevel"/>
    <w:tmpl w:val="E5DE3472"/>
    <w:lvl w:ilvl="0" w:tplc="F0325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2A02AB"/>
    <w:multiLevelType w:val="hybridMultilevel"/>
    <w:tmpl w:val="231A12AE"/>
    <w:lvl w:ilvl="0" w:tplc="49DA95A6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359B0"/>
    <w:multiLevelType w:val="multilevel"/>
    <w:tmpl w:val="0DF6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823647"/>
    <w:multiLevelType w:val="hybridMultilevel"/>
    <w:tmpl w:val="DFAC8D24"/>
    <w:lvl w:ilvl="0" w:tplc="207A7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77CFB"/>
    <w:multiLevelType w:val="hybridMultilevel"/>
    <w:tmpl w:val="DD324B68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5C98C8C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3597B88"/>
    <w:multiLevelType w:val="hybridMultilevel"/>
    <w:tmpl w:val="DB886F24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4A41369"/>
    <w:multiLevelType w:val="hybridMultilevel"/>
    <w:tmpl w:val="8D4AC57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105E6"/>
    <w:multiLevelType w:val="hybridMultilevel"/>
    <w:tmpl w:val="D2AE0AEC"/>
    <w:lvl w:ilvl="0" w:tplc="FCCA80D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241846"/>
    <w:multiLevelType w:val="hybridMultilevel"/>
    <w:tmpl w:val="B722021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55CE05E3"/>
    <w:multiLevelType w:val="hybridMultilevel"/>
    <w:tmpl w:val="7A244742"/>
    <w:lvl w:ilvl="0" w:tplc="FABA796A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BEA679C"/>
    <w:multiLevelType w:val="hybridMultilevel"/>
    <w:tmpl w:val="EA742802"/>
    <w:lvl w:ilvl="0" w:tplc="284E97C8">
      <w:start w:val="1"/>
      <w:numFmt w:val="decimal"/>
      <w:lvlText w:val="%1)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1CF02CD"/>
    <w:multiLevelType w:val="hybridMultilevel"/>
    <w:tmpl w:val="15305AF4"/>
    <w:lvl w:ilvl="0" w:tplc="BFE4194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96926"/>
    <w:multiLevelType w:val="hybridMultilevel"/>
    <w:tmpl w:val="8D14D264"/>
    <w:lvl w:ilvl="0" w:tplc="F3BC0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3B7F94"/>
    <w:multiLevelType w:val="hybridMultilevel"/>
    <w:tmpl w:val="2548C622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3E43873"/>
    <w:multiLevelType w:val="hybridMultilevel"/>
    <w:tmpl w:val="AD9CEA50"/>
    <w:lvl w:ilvl="0" w:tplc="89B6958E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9"/>
  </w:num>
  <w:num w:numId="5">
    <w:abstractNumId w:val="16"/>
  </w:num>
  <w:num w:numId="6">
    <w:abstractNumId w:val="3"/>
  </w:num>
  <w:num w:numId="7">
    <w:abstractNumId w:val="17"/>
  </w:num>
  <w:num w:numId="8">
    <w:abstractNumId w:val="15"/>
  </w:num>
  <w:num w:numId="9">
    <w:abstractNumId w:val="0"/>
  </w:num>
  <w:num w:numId="10">
    <w:abstractNumId w:val="8"/>
  </w:num>
  <w:num w:numId="11">
    <w:abstractNumId w:val="6"/>
  </w:num>
  <w:num w:numId="12">
    <w:abstractNumId w:val="5"/>
  </w:num>
  <w:num w:numId="13">
    <w:abstractNumId w:val="2"/>
  </w:num>
  <w:num w:numId="14">
    <w:abstractNumId w:val="7"/>
  </w:num>
  <w:num w:numId="15">
    <w:abstractNumId w:val="12"/>
  </w:num>
  <w:num w:numId="16">
    <w:abstractNumId w:val="9"/>
  </w:num>
  <w:num w:numId="17">
    <w:abstractNumId w:val="1"/>
  </w:num>
  <w:num w:numId="18">
    <w:abstractNumId w:val="4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F2E"/>
    <w:rsid w:val="00007E73"/>
    <w:rsid w:val="00033BEC"/>
    <w:rsid w:val="00050924"/>
    <w:rsid w:val="00060809"/>
    <w:rsid w:val="00075B94"/>
    <w:rsid w:val="000B21C9"/>
    <w:rsid w:val="000C01FE"/>
    <w:rsid w:val="000C3550"/>
    <w:rsid w:val="00121368"/>
    <w:rsid w:val="00122879"/>
    <w:rsid w:val="00130646"/>
    <w:rsid w:val="00195A30"/>
    <w:rsid w:val="001E1F88"/>
    <w:rsid w:val="001E78BA"/>
    <w:rsid w:val="00214552"/>
    <w:rsid w:val="00225CC1"/>
    <w:rsid w:val="0025200B"/>
    <w:rsid w:val="0027492A"/>
    <w:rsid w:val="0028744D"/>
    <w:rsid w:val="002965CD"/>
    <w:rsid w:val="002A2E71"/>
    <w:rsid w:val="002A5D32"/>
    <w:rsid w:val="002C12FC"/>
    <w:rsid w:val="002D770E"/>
    <w:rsid w:val="002E48A2"/>
    <w:rsid w:val="00340BF3"/>
    <w:rsid w:val="003627E5"/>
    <w:rsid w:val="00366310"/>
    <w:rsid w:val="003C1207"/>
    <w:rsid w:val="003E5D5E"/>
    <w:rsid w:val="0043084E"/>
    <w:rsid w:val="00431926"/>
    <w:rsid w:val="004A4066"/>
    <w:rsid w:val="004D5A9C"/>
    <w:rsid w:val="00520463"/>
    <w:rsid w:val="005219C4"/>
    <w:rsid w:val="00524E24"/>
    <w:rsid w:val="005654F2"/>
    <w:rsid w:val="0057188C"/>
    <w:rsid w:val="00573A5F"/>
    <w:rsid w:val="005F66CC"/>
    <w:rsid w:val="00610FD2"/>
    <w:rsid w:val="0061308F"/>
    <w:rsid w:val="00654B6E"/>
    <w:rsid w:val="0066069A"/>
    <w:rsid w:val="00667932"/>
    <w:rsid w:val="00670DE2"/>
    <w:rsid w:val="00672DE5"/>
    <w:rsid w:val="006D32BF"/>
    <w:rsid w:val="006E2A44"/>
    <w:rsid w:val="006F2626"/>
    <w:rsid w:val="00702038"/>
    <w:rsid w:val="007500E5"/>
    <w:rsid w:val="00752221"/>
    <w:rsid w:val="007A63BD"/>
    <w:rsid w:val="007A75F2"/>
    <w:rsid w:val="007B2C27"/>
    <w:rsid w:val="007E788A"/>
    <w:rsid w:val="00812D26"/>
    <w:rsid w:val="0082247E"/>
    <w:rsid w:val="00837F90"/>
    <w:rsid w:val="00854C87"/>
    <w:rsid w:val="00866814"/>
    <w:rsid w:val="008B0B71"/>
    <w:rsid w:val="008E1ED5"/>
    <w:rsid w:val="00910BE7"/>
    <w:rsid w:val="00913C6D"/>
    <w:rsid w:val="00946697"/>
    <w:rsid w:val="009B3B4A"/>
    <w:rsid w:val="009D4EE5"/>
    <w:rsid w:val="009F3FBB"/>
    <w:rsid w:val="00A069A5"/>
    <w:rsid w:val="00A26BA3"/>
    <w:rsid w:val="00A370AC"/>
    <w:rsid w:val="00A45665"/>
    <w:rsid w:val="00A4576B"/>
    <w:rsid w:val="00A53C7E"/>
    <w:rsid w:val="00A758BF"/>
    <w:rsid w:val="00A82B19"/>
    <w:rsid w:val="00A85ED2"/>
    <w:rsid w:val="00AC4184"/>
    <w:rsid w:val="00AF38A7"/>
    <w:rsid w:val="00AF7E72"/>
    <w:rsid w:val="00B07819"/>
    <w:rsid w:val="00B41F30"/>
    <w:rsid w:val="00B649CC"/>
    <w:rsid w:val="00B73871"/>
    <w:rsid w:val="00B742D8"/>
    <w:rsid w:val="00B93F2E"/>
    <w:rsid w:val="00C11745"/>
    <w:rsid w:val="00C20E29"/>
    <w:rsid w:val="00C26E46"/>
    <w:rsid w:val="00C44B0E"/>
    <w:rsid w:val="00C51DF1"/>
    <w:rsid w:val="00C63A59"/>
    <w:rsid w:val="00C70103"/>
    <w:rsid w:val="00C84D4A"/>
    <w:rsid w:val="00C93488"/>
    <w:rsid w:val="00CA42B9"/>
    <w:rsid w:val="00CA4489"/>
    <w:rsid w:val="00CD0AEE"/>
    <w:rsid w:val="00CE0EA9"/>
    <w:rsid w:val="00D53CCB"/>
    <w:rsid w:val="00D7015B"/>
    <w:rsid w:val="00D82211"/>
    <w:rsid w:val="00DA2CA8"/>
    <w:rsid w:val="00DC051F"/>
    <w:rsid w:val="00DC56DA"/>
    <w:rsid w:val="00DC7AAB"/>
    <w:rsid w:val="00DD5CB5"/>
    <w:rsid w:val="00DE6F8A"/>
    <w:rsid w:val="00DF228B"/>
    <w:rsid w:val="00E317D9"/>
    <w:rsid w:val="00E73AD0"/>
    <w:rsid w:val="00EC3236"/>
    <w:rsid w:val="00EC58FE"/>
    <w:rsid w:val="00EE3338"/>
    <w:rsid w:val="00F06B05"/>
    <w:rsid w:val="00F14280"/>
    <w:rsid w:val="00F278A6"/>
    <w:rsid w:val="00F45D33"/>
    <w:rsid w:val="00F7402B"/>
    <w:rsid w:val="00F8046F"/>
    <w:rsid w:val="00F809CF"/>
    <w:rsid w:val="00F80D2B"/>
    <w:rsid w:val="00F8279C"/>
    <w:rsid w:val="00FA17B5"/>
    <w:rsid w:val="00FB490E"/>
    <w:rsid w:val="00FE2A0B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6E7F2"/>
  <w15:docId w15:val="{DED42D11-B415-499B-B6E5-1D72B35A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F2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B93F2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3F2E"/>
    <w:rPr>
      <w:rFonts w:ascii="Arial" w:hAnsi="Arial" w:cs="Arial"/>
      <w:b/>
      <w:bCs/>
      <w:sz w:val="26"/>
      <w:szCs w:val="26"/>
    </w:rPr>
  </w:style>
  <w:style w:type="paragraph" w:styleId="2">
    <w:name w:val="Body Text Indent 2"/>
    <w:basedOn w:val="a"/>
    <w:link w:val="20"/>
    <w:rsid w:val="00B93F2E"/>
    <w:pPr>
      <w:spacing w:after="12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93F2E"/>
    <w:rPr>
      <w:sz w:val="24"/>
      <w:szCs w:val="24"/>
    </w:rPr>
  </w:style>
  <w:style w:type="paragraph" w:styleId="a3">
    <w:name w:val="Title"/>
    <w:basedOn w:val="a"/>
    <w:link w:val="a4"/>
    <w:qFormat/>
    <w:rsid w:val="00B93F2E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93F2E"/>
    <w:rPr>
      <w:sz w:val="28"/>
      <w:szCs w:val="24"/>
    </w:rPr>
  </w:style>
  <w:style w:type="paragraph" w:styleId="a5">
    <w:name w:val="footer"/>
    <w:basedOn w:val="a"/>
    <w:link w:val="a6"/>
    <w:uiPriority w:val="99"/>
    <w:rsid w:val="00B93F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3F2E"/>
    <w:rPr>
      <w:sz w:val="24"/>
      <w:szCs w:val="24"/>
    </w:rPr>
  </w:style>
  <w:style w:type="character" w:styleId="a7">
    <w:name w:val="page number"/>
    <w:basedOn w:val="a0"/>
    <w:rsid w:val="00B93F2E"/>
  </w:style>
  <w:style w:type="paragraph" w:styleId="a8">
    <w:name w:val="header"/>
    <w:basedOn w:val="a"/>
    <w:link w:val="a9"/>
    <w:uiPriority w:val="99"/>
    <w:rsid w:val="00B93F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93F2E"/>
    <w:rPr>
      <w:sz w:val="24"/>
      <w:szCs w:val="24"/>
    </w:rPr>
  </w:style>
  <w:style w:type="paragraph" w:styleId="aa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b"/>
    <w:uiPriority w:val="34"/>
    <w:qFormat/>
    <w:rsid w:val="00B93F2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B93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 KZ" w:hAnsi="Times New Roman KZ" w:cs="Times New Roman KZ"/>
      <w:sz w:val="28"/>
      <w:szCs w:val="20"/>
      <w:lang w:eastAsia="ko-KR"/>
    </w:rPr>
  </w:style>
  <w:style w:type="paragraph" w:styleId="ac">
    <w:name w:val="No Spacing"/>
    <w:aliases w:val="АЛЬБОМНАЯ,Без интервала1,No Spacing,мелкий,Обя,мой рабочий,норма,Айгерим"/>
    <w:link w:val="ad"/>
    <w:uiPriority w:val="1"/>
    <w:qFormat/>
    <w:rsid w:val="00B93F2E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aliases w:val="АЛЬБОМНАЯ Знак,Без интервала1 Знак,No Spacing Знак,мелкий Знак,Обя Знак,мой рабочий Знак,норма Знак,Айгерим Знак"/>
    <w:link w:val="ac"/>
    <w:uiPriority w:val="1"/>
    <w:rsid w:val="00B93F2E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a"/>
    <w:uiPriority w:val="34"/>
    <w:locked/>
    <w:rsid w:val="00B93F2E"/>
    <w:rPr>
      <w:sz w:val="24"/>
      <w:szCs w:val="24"/>
    </w:rPr>
  </w:style>
  <w:style w:type="paragraph" w:customStyle="1" w:styleId="21">
    <w:name w:val="Таблица2"/>
    <w:rsid w:val="00B93F2E"/>
    <w:pPr>
      <w:widowControl w:val="0"/>
      <w:jc w:val="center"/>
    </w:pPr>
    <w:rPr>
      <w:rFonts w:ascii="Arial" w:hAnsi="Arial"/>
      <w:bCs/>
    </w:rPr>
  </w:style>
  <w:style w:type="paragraph" w:customStyle="1" w:styleId="Iauiue">
    <w:name w:val="Iau?iue"/>
    <w:rsid w:val="00B93F2E"/>
  </w:style>
  <w:style w:type="paragraph" w:styleId="ae">
    <w:name w:val="Balloon Text"/>
    <w:basedOn w:val="a"/>
    <w:link w:val="af"/>
    <w:rsid w:val="00B93F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B93F2E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B93F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autoRedefine/>
    <w:rsid w:val="006E2A44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695B4-A13D-4AD5-B377-48B1E1ED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242</cp:revision>
  <cp:lastPrinted>2021-11-30T11:56:00Z</cp:lastPrinted>
  <dcterms:created xsi:type="dcterms:W3CDTF">2018-11-02T09:39:00Z</dcterms:created>
  <dcterms:modified xsi:type="dcterms:W3CDTF">2021-12-08T10:45:00Z</dcterms:modified>
</cp:coreProperties>
</file>